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sdt>
      <w:sdtPr>
        <w:rPr>
          <w:lang w:val="sv-SE"/>
        </w:rPr>
        <w:id w:val="-698781931"/>
        <w:docPartObj>
          <w:docPartGallery w:val="Cover Pages"/>
          <w:docPartUnique/>
        </w:docPartObj>
      </w:sdtPr>
      <w:sdtEndPr>
        <w:rPr>
          <w:rFonts w:ascii="Times New Roman" w:hAnsi="Times New Roman"/>
          <w:sz w:val="16"/>
          <w:szCs w:val="16"/>
        </w:rPr>
      </w:sdtEndPr>
      <w:sdtContent>
        <w:p w14:paraId="068A4954" w14:textId="77777777" w:rsidR="005634DB" w:rsidRPr="005F1BE0" w:rsidRDefault="005634DB" w:rsidP="004D50B0">
          <w:pPr>
            <w:rPr>
              <w:lang w:val="sv-SE"/>
            </w:rPr>
          </w:pPr>
        </w:p>
        <w:p w14:paraId="6523DE48" w14:textId="77777777" w:rsidR="005634DB" w:rsidRPr="005F1BE0" w:rsidRDefault="005634DB" w:rsidP="004D50B0">
          <w:pPr>
            <w:rPr>
              <w:lang w:val="sv-SE"/>
            </w:rPr>
          </w:pPr>
        </w:p>
        <w:p w14:paraId="7C7D73A0" w14:textId="77777777" w:rsidR="005634DB" w:rsidRPr="005F1BE0" w:rsidRDefault="005634DB" w:rsidP="004D50B0">
          <w:pPr>
            <w:rPr>
              <w:lang w:val="sv-SE"/>
            </w:rPr>
          </w:pPr>
        </w:p>
        <w:p w14:paraId="1D6F4C40" w14:textId="77777777" w:rsidR="005634DB" w:rsidRPr="005F1BE0" w:rsidRDefault="005634DB" w:rsidP="004D50B0">
          <w:pPr>
            <w:rPr>
              <w:lang w:val="sv-SE"/>
            </w:rPr>
          </w:pPr>
        </w:p>
        <w:p w14:paraId="3C94010E" w14:textId="77777777" w:rsidR="005634DB" w:rsidRPr="005F1BE0" w:rsidRDefault="005634DB" w:rsidP="004D50B0">
          <w:pPr>
            <w:rPr>
              <w:lang w:val="sv-SE"/>
            </w:rPr>
          </w:pPr>
        </w:p>
        <w:p w14:paraId="60211DAE" w14:textId="77777777" w:rsidR="005634DB" w:rsidRPr="005F1BE0" w:rsidRDefault="005634DB" w:rsidP="004D50B0">
          <w:pPr>
            <w:rPr>
              <w:lang w:val="sv-SE"/>
            </w:rPr>
          </w:pPr>
        </w:p>
        <w:p w14:paraId="51AF4107" w14:textId="77777777" w:rsidR="005634DB" w:rsidRPr="005F1BE0" w:rsidRDefault="005634DB" w:rsidP="004D50B0">
          <w:pPr>
            <w:rPr>
              <w:lang w:val="sv-SE"/>
            </w:rPr>
          </w:pPr>
        </w:p>
        <w:p w14:paraId="0575862C" w14:textId="77777777" w:rsidR="005634DB" w:rsidRPr="005F1BE0" w:rsidRDefault="005634DB" w:rsidP="004D50B0">
          <w:pPr>
            <w:rPr>
              <w:lang w:val="sv-SE"/>
            </w:rPr>
          </w:pPr>
        </w:p>
        <w:p w14:paraId="552C38E7" w14:textId="77777777" w:rsidR="005634DB" w:rsidRPr="005F1BE0" w:rsidRDefault="005634DB" w:rsidP="004D50B0">
          <w:pPr>
            <w:rPr>
              <w:lang w:val="sv-SE"/>
            </w:rPr>
          </w:pPr>
        </w:p>
        <w:p w14:paraId="36BFBD5D" w14:textId="08A8F784" w:rsidR="006A2A8A" w:rsidRPr="001E7863" w:rsidRDefault="006A2A8A" w:rsidP="001E7863">
          <w:pPr>
            <w:pStyle w:val="Rubrik"/>
          </w:pPr>
          <w:r w:rsidRPr="001E7863">
            <w:t>Riktlinjer för svensk intensivvård</w:t>
          </w:r>
        </w:p>
        <w:p w14:paraId="3186A950" w14:textId="77777777" w:rsidR="005634DB" w:rsidRPr="005F1BE0" w:rsidRDefault="005634DB" w:rsidP="005634DB">
          <w:pPr>
            <w:jc w:val="center"/>
            <w:rPr>
              <w:lang w:val="sv-SE"/>
            </w:rPr>
          </w:pPr>
        </w:p>
        <w:p w14:paraId="68E9769E" w14:textId="514A7C12" w:rsidR="007104AD" w:rsidRPr="00327A8B" w:rsidRDefault="007104AD" w:rsidP="005634DB">
          <w:pPr>
            <w:jc w:val="center"/>
            <w:rPr>
              <w:b/>
              <w:bCs/>
              <w:sz w:val="22"/>
              <w:szCs w:val="28"/>
              <w:lang w:val="sv-SE"/>
            </w:rPr>
          </w:pPr>
          <w:r w:rsidRPr="00327A8B">
            <w:rPr>
              <w:b/>
              <w:bCs/>
              <w:sz w:val="22"/>
              <w:szCs w:val="28"/>
              <w:lang w:val="sv-SE"/>
            </w:rPr>
            <w:t>SIS</w:t>
          </w:r>
          <w:r w:rsidRPr="00327A8B">
            <w:rPr>
              <w:rFonts w:eastAsia="MS Gothic" w:cs="MS Gothic"/>
              <w:b/>
              <w:bCs/>
              <w:sz w:val="22"/>
              <w:szCs w:val="28"/>
              <w:lang w:val="sv-SE"/>
            </w:rPr>
            <w:t>｜</w:t>
          </w:r>
          <w:r w:rsidRPr="00327A8B">
            <w:rPr>
              <w:b/>
              <w:bCs/>
              <w:sz w:val="22"/>
              <w:szCs w:val="28"/>
              <w:lang w:val="sv-SE"/>
            </w:rPr>
            <w:t>Svenska Intensivvårdssällskapet</w:t>
          </w:r>
        </w:p>
        <w:p w14:paraId="5F5D6C35" w14:textId="77777777" w:rsidR="00C24185" w:rsidRPr="005F1BE0" w:rsidRDefault="00C24185" w:rsidP="004D50B0">
          <w:pPr>
            <w:rPr>
              <w:lang w:val="sv-SE"/>
            </w:rPr>
          </w:pPr>
        </w:p>
        <w:p w14:paraId="75E1495C" w14:textId="77777777" w:rsidR="00C24185" w:rsidRPr="005F1BE0" w:rsidRDefault="00C24185" w:rsidP="004D50B0">
          <w:pPr>
            <w:rPr>
              <w:lang w:val="sv-SE"/>
            </w:rPr>
          </w:pPr>
        </w:p>
        <w:p w14:paraId="457A41ED" w14:textId="77777777" w:rsidR="00C24185" w:rsidRPr="005F1BE0" w:rsidRDefault="00C24185" w:rsidP="004D50B0">
          <w:pPr>
            <w:rPr>
              <w:lang w:val="sv-SE"/>
            </w:rPr>
          </w:pPr>
        </w:p>
        <w:p w14:paraId="00C79D71" w14:textId="77777777" w:rsidR="00B65495" w:rsidRPr="005F1BE0" w:rsidRDefault="00B65495" w:rsidP="004D50B0">
          <w:pPr>
            <w:rPr>
              <w:b/>
              <w:bCs/>
              <w:lang w:val="sv-SE"/>
            </w:rPr>
          </w:pPr>
        </w:p>
        <w:p w14:paraId="7B3D9893" w14:textId="77777777" w:rsidR="00B65495" w:rsidRPr="005F1BE0" w:rsidRDefault="00B65495" w:rsidP="004D50B0">
          <w:pPr>
            <w:rPr>
              <w:b/>
              <w:bCs/>
              <w:lang w:val="sv-SE"/>
            </w:rPr>
          </w:pPr>
        </w:p>
        <w:p w14:paraId="4AF9A75B" w14:textId="77777777" w:rsidR="00B65495" w:rsidRPr="005F1BE0" w:rsidRDefault="00B65495" w:rsidP="004D50B0">
          <w:pPr>
            <w:rPr>
              <w:b/>
              <w:bCs/>
              <w:lang w:val="sv-SE"/>
            </w:rPr>
          </w:pPr>
        </w:p>
        <w:p w14:paraId="2C347552" w14:textId="77777777" w:rsidR="00B65495" w:rsidRPr="005F1BE0" w:rsidRDefault="00B65495" w:rsidP="004D50B0">
          <w:pPr>
            <w:rPr>
              <w:b/>
              <w:bCs/>
              <w:lang w:val="sv-SE"/>
            </w:rPr>
          </w:pPr>
        </w:p>
        <w:p w14:paraId="6518938D" w14:textId="77777777" w:rsidR="00B65495" w:rsidRPr="005F1BE0" w:rsidRDefault="00B65495" w:rsidP="004D50B0">
          <w:pPr>
            <w:rPr>
              <w:b/>
              <w:bCs/>
              <w:lang w:val="sv-SE"/>
            </w:rPr>
          </w:pPr>
        </w:p>
        <w:p w14:paraId="377B2372" w14:textId="77777777" w:rsidR="00B65495" w:rsidRPr="005F1BE0" w:rsidRDefault="00B65495" w:rsidP="004D50B0">
          <w:pPr>
            <w:rPr>
              <w:b/>
              <w:bCs/>
              <w:lang w:val="sv-SE"/>
            </w:rPr>
          </w:pPr>
        </w:p>
        <w:p w14:paraId="5F7872CC" w14:textId="6BDE3B2D" w:rsidR="007104AD" w:rsidRPr="005F1BE0" w:rsidRDefault="007569E3" w:rsidP="007104AD">
          <w:pPr>
            <w:rPr>
              <w:b/>
              <w:bCs/>
              <w:lang w:val="sv-SE"/>
            </w:rPr>
          </w:pPr>
          <w:r>
            <w:rPr>
              <w:b/>
              <w:bCs/>
              <w:lang w:val="sv-SE"/>
            </w:rPr>
            <w:t>F</w:t>
          </w:r>
          <w:r w:rsidR="007104AD" w:rsidRPr="005F1BE0">
            <w:rPr>
              <w:b/>
              <w:bCs/>
              <w:lang w:val="sv-SE"/>
            </w:rPr>
            <w:t>örfattare</w:t>
          </w:r>
        </w:p>
        <w:p w14:paraId="78177485" w14:textId="2CDD46AB" w:rsidR="00C24185" w:rsidRPr="005F1BE0" w:rsidRDefault="00C24185" w:rsidP="007104AD">
          <w:pPr>
            <w:rPr>
              <w:lang w:val="sv-SE"/>
            </w:rPr>
          </w:pPr>
          <w:r w:rsidRPr="005F1BE0">
            <w:rPr>
              <w:lang w:val="sv-SE"/>
            </w:rPr>
            <w:t xml:space="preserve">Johan Malmgren </w:t>
          </w:r>
          <w:r w:rsidRPr="007569E3">
            <w:rPr>
              <w:i/>
              <w:iCs/>
              <w:lang w:val="sv-SE"/>
            </w:rPr>
            <w:t>ordf.</w:t>
          </w:r>
          <w:r w:rsidR="004D34BB">
            <w:rPr>
              <w:lang w:val="sv-SE"/>
            </w:rPr>
            <w:t>,</w:t>
          </w:r>
          <w:r w:rsidR="00C015A0" w:rsidRPr="005F1BE0">
            <w:rPr>
              <w:lang w:val="sv-SE"/>
            </w:rPr>
            <w:t xml:space="preserve"> S</w:t>
          </w:r>
          <w:r w:rsidR="009608BD" w:rsidRPr="005F1BE0">
            <w:rPr>
              <w:lang w:val="sv-SE"/>
            </w:rPr>
            <w:t>ahlgrenska Universitetssjukhuset</w:t>
          </w:r>
          <w:r w:rsidR="00F63A6D" w:rsidRPr="005F1BE0">
            <w:rPr>
              <w:lang w:val="sv-SE"/>
            </w:rPr>
            <w:t>, Göteborg</w:t>
          </w:r>
        </w:p>
        <w:p w14:paraId="41D25415" w14:textId="7C7AB1D5" w:rsidR="00C24185" w:rsidRDefault="00C24185" w:rsidP="007104AD">
          <w:pPr>
            <w:rPr>
              <w:lang w:val="sv-SE"/>
            </w:rPr>
          </w:pPr>
          <w:r w:rsidRPr="005F1BE0">
            <w:rPr>
              <w:lang w:val="sv-SE"/>
            </w:rPr>
            <w:t xml:space="preserve">Anna Bandert </w:t>
          </w:r>
          <w:r w:rsidRPr="007569E3">
            <w:rPr>
              <w:i/>
              <w:iCs/>
              <w:lang w:val="sv-SE"/>
            </w:rPr>
            <w:t>vice ordf.</w:t>
          </w:r>
          <w:r w:rsidR="00A531E3">
            <w:rPr>
              <w:lang w:val="sv-SE"/>
            </w:rPr>
            <w:t>,</w:t>
          </w:r>
          <w:r w:rsidR="00C015A0" w:rsidRPr="005F1BE0">
            <w:rPr>
              <w:lang w:val="sv-SE"/>
            </w:rPr>
            <w:t xml:space="preserve"> </w:t>
          </w:r>
          <w:r w:rsidR="009608BD" w:rsidRPr="005F1BE0">
            <w:rPr>
              <w:lang w:val="sv-SE"/>
            </w:rPr>
            <w:t>Gävle sjukhus</w:t>
          </w:r>
        </w:p>
        <w:p w14:paraId="156BAB10" w14:textId="0596192E" w:rsidR="00DF0EA0" w:rsidRPr="005F1BE0" w:rsidRDefault="00DF0EA0" w:rsidP="007104AD">
          <w:pPr>
            <w:rPr>
              <w:lang w:val="sv-SE"/>
            </w:rPr>
          </w:pPr>
          <w:r w:rsidRPr="009608BD">
            <w:rPr>
              <w:lang w:val="sv-SE"/>
            </w:rPr>
            <w:t>Jonas Österlind</w:t>
          </w:r>
          <w:r>
            <w:rPr>
              <w:lang w:val="sv-SE"/>
            </w:rPr>
            <w:t xml:space="preserve"> </w:t>
          </w:r>
          <w:r w:rsidRPr="00DF0EA0">
            <w:rPr>
              <w:i/>
              <w:iCs/>
              <w:lang w:val="sv-SE"/>
            </w:rPr>
            <w:t>kassör</w:t>
          </w:r>
          <w:r>
            <w:rPr>
              <w:lang w:val="sv-SE"/>
            </w:rPr>
            <w:t>,</w:t>
          </w:r>
          <w:r w:rsidRPr="005F1BE0">
            <w:rPr>
              <w:lang w:val="sv-SE"/>
            </w:rPr>
            <w:t xml:space="preserve"> </w:t>
          </w:r>
          <w:r w:rsidRPr="009608BD">
            <w:rPr>
              <w:lang w:val="sv-SE"/>
            </w:rPr>
            <w:t>Norrlands universitetssjukhus, Umeå</w:t>
          </w:r>
        </w:p>
        <w:p w14:paraId="57F6846E" w14:textId="77777777" w:rsidR="00C655D2" w:rsidRDefault="00A531E3" w:rsidP="00C015A0">
          <w:pPr>
            <w:rPr>
              <w:lang w:val="sv-SE"/>
            </w:rPr>
          </w:pPr>
          <w:r>
            <w:rPr>
              <w:lang w:val="sv-SE"/>
            </w:rPr>
            <w:t>Björn Bark, Skånes Universitetssjukhus</w:t>
          </w:r>
          <w:r w:rsidR="00C655D2">
            <w:rPr>
              <w:lang w:val="sv-SE"/>
            </w:rPr>
            <w:t>, Lund</w:t>
          </w:r>
        </w:p>
        <w:p w14:paraId="08999393" w14:textId="073273A8" w:rsidR="00C655D2" w:rsidRDefault="00C655D2" w:rsidP="00C015A0">
          <w:pPr>
            <w:rPr>
              <w:lang w:val="sv-SE"/>
            </w:rPr>
          </w:pPr>
          <w:r>
            <w:rPr>
              <w:lang w:val="sv-SE"/>
            </w:rPr>
            <w:t>Camilla Brorsson, Norrlands universitetssjukhus, Umeå</w:t>
          </w:r>
        </w:p>
        <w:p w14:paraId="64CCC1CA" w14:textId="299EBAD5" w:rsidR="00C015A0" w:rsidRPr="009608BD" w:rsidRDefault="00C015A0" w:rsidP="00C015A0">
          <w:pPr>
            <w:rPr>
              <w:lang w:val="sv-SE"/>
            </w:rPr>
          </w:pPr>
          <w:r w:rsidRPr="009608BD">
            <w:rPr>
              <w:lang w:val="sv-SE"/>
            </w:rPr>
            <w:t>Christian Ahlstedt</w:t>
          </w:r>
          <w:r w:rsidR="00A531E3">
            <w:rPr>
              <w:lang w:val="sv-SE"/>
            </w:rPr>
            <w:t>,</w:t>
          </w:r>
          <w:r w:rsidRPr="005F1BE0">
            <w:rPr>
              <w:lang w:val="sv-SE"/>
            </w:rPr>
            <w:t xml:space="preserve"> </w:t>
          </w:r>
          <w:r w:rsidRPr="009608BD">
            <w:rPr>
              <w:lang w:val="sv-SE"/>
            </w:rPr>
            <w:t>Karolinska universitetssjukhuset</w:t>
          </w:r>
          <w:r w:rsidR="00EC46B9">
            <w:rPr>
              <w:lang w:val="sv-SE"/>
            </w:rPr>
            <w:t>,</w:t>
          </w:r>
          <w:r w:rsidRPr="009608BD">
            <w:rPr>
              <w:lang w:val="sv-SE"/>
            </w:rPr>
            <w:t xml:space="preserve"> Huddinge</w:t>
          </w:r>
        </w:p>
        <w:p w14:paraId="58C328EF" w14:textId="7357F7CA" w:rsidR="00C015A0" w:rsidRPr="009608BD" w:rsidRDefault="00C015A0" w:rsidP="00C015A0">
          <w:pPr>
            <w:rPr>
              <w:lang w:val="sv-SE"/>
            </w:rPr>
          </w:pPr>
          <w:r w:rsidRPr="009608BD">
            <w:rPr>
              <w:lang w:val="sv-SE"/>
            </w:rPr>
            <w:t>Göran Liffner</w:t>
          </w:r>
          <w:r w:rsidR="00A531E3">
            <w:rPr>
              <w:lang w:val="sv-SE"/>
            </w:rPr>
            <w:t>,</w:t>
          </w:r>
          <w:r w:rsidRPr="005F1BE0">
            <w:rPr>
              <w:lang w:val="sv-SE"/>
            </w:rPr>
            <w:t xml:space="preserve"> </w:t>
          </w:r>
          <w:r w:rsidRPr="009608BD">
            <w:rPr>
              <w:lang w:val="sv-SE"/>
            </w:rPr>
            <w:t>Universitetssjukhuset Linköping</w:t>
          </w:r>
        </w:p>
        <w:p w14:paraId="327AC3A7" w14:textId="396BF9A7" w:rsidR="003B41E0" w:rsidRDefault="003B41E0" w:rsidP="009608BD">
          <w:pPr>
            <w:rPr>
              <w:lang w:val="sv-SE"/>
            </w:rPr>
          </w:pPr>
          <w:r>
            <w:rPr>
              <w:lang w:val="sv-SE"/>
            </w:rPr>
            <w:t xml:space="preserve">Henrik </w:t>
          </w:r>
          <w:proofErr w:type="spellStart"/>
          <w:r>
            <w:rPr>
              <w:lang w:val="sv-SE"/>
            </w:rPr>
            <w:t>Olivero</w:t>
          </w:r>
          <w:proofErr w:type="spellEnd"/>
          <w:r>
            <w:rPr>
              <w:lang w:val="sv-SE"/>
            </w:rPr>
            <w:t>-Reinius</w:t>
          </w:r>
          <w:r w:rsidR="00EC46B9">
            <w:rPr>
              <w:lang w:val="sv-SE"/>
            </w:rPr>
            <w:t>, Akademiska Sjukhuset, Uppsala</w:t>
          </w:r>
        </w:p>
        <w:p w14:paraId="4885A338" w14:textId="47845E0F" w:rsidR="00FE1266" w:rsidRDefault="00FE1266" w:rsidP="009608BD">
          <w:pPr>
            <w:rPr>
              <w:lang w:val="sv-SE"/>
            </w:rPr>
          </w:pPr>
          <w:r>
            <w:rPr>
              <w:lang w:val="sv-SE"/>
            </w:rPr>
            <w:t xml:space="preserve">Johanna </w:t>
          </w:r>
          <w:proofErr w:type="spellStart"/>
          <w:r w:rsidR="00F14951">
            <w:rPr>
              <w:lang w:val="sv-SE"/>
            </w:rPr>
            <w:t>Lyrén</w:t>
          </w:r>
          <w:proofErr w:type="spellEnd"/>
          <w:r w:rsidR="00F14951">
            <w:rPr>
              <w:lang w:val="sv-SE"/>
            </w:rPr>
            <w:t>,</w:t>
          </w:r>
          <w:r w:rsidR="003E2473">
            <w:rPr>
              <w:lang w:val="sv-SE"/>
            </w:rPr>
            <w:t xml:space="preserve"> Hudik</w:t>
          </w:r>
          <w:r w:rsidR="008B6CE4">
            <w:rPr>
              <w:lang w:val="sv-SE"/>
            </w:rPr>
            <w:t>s</w:t>
          </w:r>
          <w:r w:rsidR="003E2473">
            <w:rPr>
              <w:lang w:val="sv-SE"/>
            </w:rPr>
            <w:t>valls sjukhus</w:t>
          </w:r>
        </w:p>
        <w:p w14:paraId="65C677A9" w14:textId="225D545A" w:rsidR="00C015A0" w:rsidRPr="009608BD" w:rsidRDefault="00C015A0" w:rsidP="00C015A0">
          <w:pPr>
            <w:rPr>
              <w:lang w:val="sv-SE"/>
            </w:rPr>
          </w:pPr>
          <w:r w:rsidRPr="009608BD">
            <w:rPr>
              <w:lang w:val="sv-SE"/>
            </w:rPr>
            <w:t>Leila Naddi</w:t>
          </w:r>
          <w:r w:rsidR="00A531E3">
            <w:rPr>
              <w:lang w:val="sv-SE"/>
            </w:rPr>
            <w:t>,</w:t>
          </w:r>
          <w:r w:rsidRPr="005F1BE0">
            <w:rPr>
              <w:lang w:val="sv-SE"/>
            </w:rPr>
            <w:t xml:space="preserve"> </w:t>
          </w:r>
          <w:r w:rsidRPr="009608BD">
            <w:rPr>
              <w:lang w:val="sv-SE"/>
            </w:rPr>
            <w:t>Skånes universitetssjukhus, Lund</w:t>
          </w:r>
        </w:p>
        <w:p w14:paraId="045B962A" w14:textId="48507A39" w:rsidR="00C015A0" w:rsidRPr="009608BD" w:rsidRDefault="00C015A0" w:rsidP="00C015A0">
          <w:pPr>
            <w:rPr>
              <w:lang w:val="sv-SE"/>
            </w:rPr>
          </w:pPr>
          <w:r w:rsidRPr="009608BD">
            <w:rPr>
              <w:lang w:val="sv-SE"/>
            </w:rPr>
            <w:t>Maria Meirik</w:t>
          </w:r>
          <w:r w:rsidR="00A531E3">
            <w:rPr>
              <w:lang w:val="sv-SE"/>
            </w:rPr>
            <w:t>,</w:t>
          </w:r>
          <w:r w:rsidRPr="005F1BE0">
            <w:rPr>
              <w:lang w:val="sv-SE"/>
            </w:rPr>
            <w:t xml:space="preserve"> </w:t>
          </w:r>
          <w:r w:rsidRPr="009608BD">
            <w:rPr>
              <w:lang w:val="sv-SE"/>
            </w:rPr>
            <w:t>Varbergs sjukhus</w:t>
          </w:r>
        </w:p>
        <w:p w14:paraId="58695984" w14:textId="7E554E03" w:rsidR="00B65495" w:rsidRPr="009608BD" w:rsidRDefault="00B65495" w:rsidP="00B65495">
          <w:pPr>
            <w:rPr>
              <w:lang w:val="sv-SE"/>
            </w:rPr>
          </w:pPr>
          <w:r w:rsidRPr="009608BD">
            <w:rPr>
              <w:lang w:val="sv-SE"/>
            </w:rPr>
            <w:t>Rafael Kawati</w:t>
          </w:r>
          <w:r w:rsidR="00A531E3">
            <w:rPr>
              <w:lang w:val="sv-SE"/>
            </w:rPr>
            <w:t>,</w:t>
          </w:r>
          <w:r w:rsidRPr="005F1BE0">
            <w:rPr>
              <w:lang w:val="sv-SE"/>
            </w:rPr>
            <w:t xml:space="preserve"> </w:t>
          </w:r>
          <w:r w:rsidRPr="009608BD">
            <w:rPr>
              <w:lang w:val="sv-SE"/>
            </w:rPr>
            <w:t>Akademiska Sjukhuset</w:t>
          </w:r>
          <w:r w:rsidR="00EC46B9">
            <w:rPr>
              <w:lang w:val="sv-SE"/>
            </w:rPr>
            <w:t>,</w:t>
          </w:r>
          <w:r w:rsidRPr="009608BD">
            <w:rPr>
              <w:lang w:val="sv-SE"/>
            </w:rPr>
            <w:t xml:space="preserve"> Uppsala</w:t>
          </w:r>
        </w:p>
        <w:p w14:paraId="29464B7A" w14:textId="69859752" w:rsidR="009608BD" w:rsidRPr="009608BD" w:rsidRDefault="009608BD" w:rsidP="009608BD">
          <w:pPr>
            <w:rPr>
              <w:lang w:val="sv-SE"/>
            </w:rPr>
          </w:pPr>
          <w:r w:rsidRPr="009608BD">
            <w:rPr>
              <w:lang w:val="sv-SE"/>
            </w:rPr>
            <w:t>Wiebke Falk</w:t>
          </w:r>
          <w:r w:rsidR="00A531E3">
            <w:rPr>
              <w:lang w:val="sv-SE"/>
            </w:rPr>
            <w:t>,</w:t>
          </w:r>
          <w:r w:rsidR="00C015A0" w:rsidRPr="005F1BE0">
            <w:rPr>
              <w:lang w:val="sv-SE"/>
            </w:rPr>
            <w:t xml:space="preserve"> </w:t>
          </w:r>
          <w:r w:rsidRPr="009608BD">
            <w:rPr>
              <w:lang w:val="sv-SE"/>
            </w:rPr>
            <w:t>Universitetssjukhuset Örebro</w:t>
          </w:r>
        </w:p>
        <w:p w14:paraId="110CE0BA" w14:textId="77777777" w:rsidR="00C24185" w:rsidRPr="005F1BE0" w:rsidRDefault="00C24185" w:rsidP="007104AD">
          <w:pPr>
            <w:rPr>
              <w:lang w:val="sv-SE"/>
            </w:rPr>
          </w:pPr>
        </w:p>
        <w:p w14:paraId="63D843FA" w14:textId="5015B737" w:rsidR="00371A18" w:rsidRPr="00780CD0" w:rsidRDefault="00B65495" w:rsidP="00780CD0">
          <w:pPr>
            <w:jc w:val="right"/>
            <w:rPr>
              <w:sz w:val="16"/>
              <w:szCs w:val="20"/>
              <w:lang w:val="sv-SE"/>
            </w:rPr>
          </w:pPr>
          <w:r w:rsidRPr="00780CD0">
            <w:rPr>
              <w:sz w:val="16"/>
              <w:szCs w:val="20"/>
              <w:lang w:val="sv-SE"/>
            </w:rPr>
            <w:t>Version 4</w:t>
          </w:r>
          <w:r w:rsidRPr="00780CD0">
            <w:rPr>
              <w:rFonts w:ascii="MS Gothic" w:eastAsia="MS Gothic" w:hAnsi="MS Gothic" w:cs="MS Gothic"/>
              <w:sz w:val="16"/>
              <w:szCs w:val="20"/>
              <w:lang w:val="sv-SE"/>
            </w:rPr>
            <w:t>｜</w:t>
          </w:r>
          <w:r w:rsidRPr="00780CD0">
            <w:rPr>
              <w:sz w:val="16"/>
              <w:szCs w:val="20"/>
              <w:lang w:val="sv-SE"/>
            </w:rPr>
            <w:t>Maj 2026</w:t>
          </w:r>
        </w:p>
      </w:sdtContent>
    </w:sdt>
    <w:p w14:paraId="4FC29E3D" w14:textId="470EF00C" w:rsidR="001E7863" w:rsidRDefault="001E7863" w:rsidP="001E7863">
      <w:pPr>
        <w:pStyle w:val="Rubrik1"/>
        <w:rPr>
          <w:lang w:val="sv-SE"/>
        </w:rPr>
      </w:pPr>
      <w:bookmarkStart w:id="0" w:name="_Toc229405825"/>
      <w:r>
        <w:rPr>
          <w:lang w:val="sv-SE"/>
        </w:rPr>
        <w:lastRenderedPageBreak/>
        <w:t>Innehåll</w:t>
      </w:r>
      <w:bookmarkEnd w:id="0"/>
    </w:p>
    <w:p w14:paraId="2C253ED9" w14:textId="597269F8" w:rsidR="00A77591" w:rsidRDefault="001E7863">
      <w:pPr>
        <w:pStyle w:val="Innehll1"/>
        <w:rPr>
          <w:rFonts w:asciiTheme="minorHAnsi" w:eastAsiaTheme="minorEastAsia" w:hAnsiTheme="minorHAnsi" w:cstheme="minorBidi"/>
          <w:noProof/>
          <w:kern w:val="2"/>
          <w:sz w:val="24"/>
          <w:szCs w:val="24"/>
          <w14:ligatures w14:val="standardContextual"/>
        </w:rPr>
      </w:pPr>
      <w:r>
        <w:rPr>
          <w:lang w:val="sv-SE"/>
        </w:rPr>
        <w:fldChar w:fldCharType="begin"/>
      </w:r>
      <w:r>
        <w:rPr>
          <w:lang w:val="sv-SE"/>
        </w:rPr>
        <w:instrText xml:space="preserve"> TOC \o "1-3" \h \z </w:instrText>
      </w:r>
      <w:r>
        <w:rPr>
          <w:lang w:val="sv-SE"/>
        </w:rPr>
        <w:fldChar w:fldCharType="separate"/>
      </w:r>
      <w:hyperlink w:anchor="_Toc229405825" w:history="1">
        <w:r w:rsidR="00A77591" w:rsidRPr="00387680">
          <w:rPr>
            <w:rStyle w:val="Hyperlnk"/>
            <w:noProof/>
            <w:lang w:val="sv-SE"/>
          </w:rPr>
          <w:t>Innehåll</w:t>
        </w:r>
        <w:r w:rsidR="00A77591">
          <w:rPr>
            <w:noProof/>
            <w:webHidden/>
          </w:rPr>
          <w:tab/>
        </w:r>
        <w:r w:rsidR="00A77591">
          <w:rPr>
            <w:noProof/>
            <w:webHidden/>
          </w:rPr>
          <w:fldChar w:fldCharType="begin"/>
        </w:r>
        <w:r w:rsidR="00A77591">
          <w:rPr>
            <w:noProof/>
            <w:webHidden/>
          </w:rPr>
          <w:instrText xml:space="preserve"> PAGEREF _Toc229405825 \h </w:instrText>
        </w:r>
        <w:r w:rsidR="00A77591">
          <w:rPr>
            <w:noProof/>
            <w:webHidden/>
          </w:rPr>
        </w:r>
        <w:r w:rsidR="00A77591">
          <w:rPr>
            <w:noProof/>
            <w:webHidden/>
          </w:rPr>
          <w:fldChar w:fldCharType="separate"/>
        </w:r>
        <w:r w:rsidR="00A77591">
          <w:rPr>
            <w:noProof/>
            <w:webHidden/>
          </w:rPr>
          <w:t>2</w:t>
        </w:r>
        <w:r w:rsidR="00A77591">
          <w:rPr>
            <w:noProof/>
            <w:webHidden/>
          </w:rPr>
          <w:fldChar w:fldCharType="end"/>
        </w:r>
      </w:hyperlink>
    </w:p>
    <w:p w14:paraId="2BE8E246" w14:textId="7357DCC9" w:rsidR="00A77591" w:rsidRDefault="00A77591">
      <w:pPr>
        <w:pStyle w:val="Innehll1"/>
        <w:rPr>
          <w:rFonts w:asciiTheme="minorHAnsi" w:eastAsiaTheme="minorEastAsia" w:hAnsiTheme="minorHAnsi" w:cstheme="minorBidi"/>
          <w:noProof/>
          <w:kern w:val="2"/>
          <w:sz w:val="24"/>
          <w:szCs w:val="24"/>
          <w14:ligatures w14:val="standardContextual"/>
        </w:rPr>
      </w:pPr>
      <w:hyperlink w:anchor="_Toc229405826" w:history="1">
        <w:r w:rsidRPr="00387680">
          <w:rPr>
            <w:rStyle w:val="Hyperlnk"/>
            <w:noProof/>
            <w:lang w:val="sv-SE"/>
          </w:rPr>
          <w:t>Förord</w:t>
        </w:r>
        <w:r>
          <w:rPr>
            <w:noProof/>
            <w:webHidden/>
          </w:rPr>
          <w:tab/>
        </w:r>
        <w:r>
          <w:rPr>
            <w:noProof/>
            <w:webHidden/>
          </w:rPr>
          <w:fldChar w:fldCharType="begin"/>
        </w:r>
        <w:r>
          <w:rPr>
            <w:noProof/>
            <w:webHidden/>
          </w:rPr>
          <w:instrText xml:space="preserve"> PAGEREF _Toc229405826 \h </w:instrText>
        </w:r>
        <w:r>
          <w:rPr>
            <w:noProof/>
            <w:webHidden/>
          </w:rPr>
        </w:r>
        <w:r>
          <w:rPr>
            <w:noProof/>
            <w:webHidden/>
          </w:rPr>
          <w:fldChar w:fldCharType="separate"/>
        </w:r>
        <w:r>
          <w:rPr>
            <w:noProof/>
            <w:webHidden/>
          </w:rPr>
          <w:t>3</w:t>
        </w:r>
        <w:r>
          <w:rPr>
            <w:noProof/>
            <w:webHidden/>
          </w:rPr>
          <w:fldChar w:fldCharType="end"/>
        </w:r>
      </w:hyperlink>
    </w:p>
    <w:p w14:paraId="203D704C" w14:textId="6F76F5D5" w:rsidR="00A77591" w:rsidRDefault="00A77591">
      <w:pPr>
        <w:pStyle w:val="Innehll1"/>
        <w:rPr>
          <w:rFonts w:asciiTheme="minorHAnsi" w:eastAsiaTheme="minorEastAsia" w:hAnsiTheme="minorHAnsi" w:cstheme="minorBidi"/>
          <w:noProof/>
          <w:kern w:val="2"/>
          <w:sz w:val="24"/>
          <w:szCs w:val="24"/>
          <w14:ligatures w14:val="standardContextual"/>
        </w:rPr>
      </w:pPr>
      <w:hyperlink w:anchor="_Toc229405827" w:history="1">
        <w:r w:rsidRPr="00387680">
          <w:rPr>
            <w:rStyle w:val="Hyperlnk"/>
            <w:noProof/>
            <w:lang w:val="sv-SE"/>
          </w:rPr>
          <w:t>1. INLEDNING</w:t>
        </w:r>
        <w:r>
          <w:rPr>
            <w:noProof/>
            <w:webHidden/>
          </w:rPr>
          <w:tab/>
        </w:r>
        <w:r>
          <w:rPr>
            <w:noProof/>
            <w:webHidden/>
          </w:rPr>
          <w:fldChar w:fldCharType="begin"/>
        </w:r>
        <w:r>
          <w:rPr>
            <w:noProof/>
            <w:webHidden/>
          </w:rPr>
          <w:instrText xml:space="preserve"> PAGEREF _Toc229405827 \h </w:instrText>
        </w:r>
        <w:r>
          <w:rPr>
            <w:noProof/>
            <w:webHidden/>
          </w:rPr>
        </w:r>
        <w:r>
          <w:rPr>
            <w:noProof/>
            <w:webHidden/>
          </w:rPr>
          <w:fldChar w:fldCharType="separate"/>
        </w:r>
        <w:r>
          <w:rPr>
            <w:noProof/>
            <w:webHidden/>
          </w:rPr>
          <w:t>4</w:t>
        </w:r>
        <w:r>
          <w:rPr>
            <w:noProof/>
            <w:webHidden/>
          </w:rPr>
          <w:fldChar w:fldCharType="end"/>
        </w:r>
      </w:hyperlink>
    </w:p>
    <w:p w14:paraId="7009D76B" w14:textId="48197C3D"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28" w:history="1">
        <w:r w:rsidRPr="00387680">
          <w:rPr>
            <w:rStyle w:val="Hyperlnk"/>
            <w:noProof/>
            <w:lang w:val="sv-SE"/>
          </w:rPr>
          <w:t>1.1. Syfte</w:t>
        </w:r>
        <w:r>
          <w:rPr>
            <w:noProof/>
            <w:webHidden/>
          </w:rPr>
          <w:tab/>
        </w:r>
        <w:r>
          <w:rPr>
            <w:noProof/>
            <w:webHidden/>
          </w:rPr>
          <w:fldChar w:fldCharType="begin"/>
        </w:r>
        <w:r>
          <w:rPr>
            <w:noProof/>
            <w:webHidden/>
          </w:rPr>
          <w:instrText xml:space="preserve"> PAGEREF _Toc229405828 \h </w:instrText>
        </w:r>
        <w:r>
          <w:rPr>
            <w:noProof/>
            <w:webHidden/>
          </w:rPr>
        </w:r>
        <w:r>
          <w:rPr>
            <w:noProof/>
            <w:webHidden/>
          </w:rPr>
          <w:fldChar w:fldCharType="separate"/>
        </w:r>
        <w:r>
          <w:rPr>
            <w:noProof/>
            <w:webHidden/>
          </w:rPr>
          <w:t>4</w:t>
        </w:r>
        <w:r>
          <w:rPr>
            <w:noProof/>
            <w:webHidden/>
          </w:rPr>
          <w:fldChar w:fldCharType="end"/>
        </w:r>
      </w:hyperlink>
    </w:p>
    <w:p w14:paraId="449A0C79" w14:textId="286BBB3B"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29" w:history="1">
        <w:r w:rsidRPr="00387680">
          <w:rPr>
            <w:rStyle w:val="Hyperlnk"/>
            <w:noProof/>
            <w:lang w:val="sv-SE"/>
          </w:rPr>
          <w:t>1.2. Intensivvård</w:t>
        </w:r>
        <w:r>
          <w:rPr>
            <w:noProof/>
            <w:webHidden/>
          </w:rPr>
          <w:tab/>
        </w:r>
        <w:r>
          <w:rPr>
            <w:noProof/>
            <w:webHidden/>
          </w:rPr>
          <w:fldChar w:fldCharType="begin"/>
        </w:r>
        <w:r>
          <w:rPr>
            <w:noProof/>
            <w:webHidden/>
          </w:rPr>
          <w:instrText xml:space="preserve"> PAGEREF _Toc229405829 \h </w:instrText>
        </w:r>
        <w:r>
          <w:rPr>
            <w:noProof/>
            <w:webHidden/>
          </w:rPr>
        </w:r>
        <w:r>
          <w:rPr>
            <w:noProof/>
            <w:webHidden/>
          </w:rPr>
          <w:fldChar w:fldCharType="separate"/>
        </w:r>
        <w:r>
          <w:rPr>
            <w:noProof/>
            <w:webHidden/>
          </w:rPr>
          <w:t>4</w:t>
        </w:r>
        <w:r>
          <w:rPr>
            <w:noProof/>
            <w:webHidden/>
          </w:rPr>
          <w:fldChar w:fldCharType="end"/>
        </w:r>
      </w:hyperlink>
    </w:p>
    <w:p w14:paraId="64DD474F" w14:textId="7314A3EC"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30" w:history="1">
        <w:r w:rsidRPr="00387680">
          <w:rPr>
            <w:rStyle w:val="Hyperlnk"/>
            <w:noProof/>
            <w:lang w:val="sv-SE"/>
          </w:rPr>
          <w:t>1.3. Intensivvårdsavdelning</w:t>
        </w:r>
        <w:r>
          <w:rPr>
            <w:noProof/>
            <w:webHidden/>
          </w:rPr>
          <w:tab/>
        </w:r>
        <w:r>
          <w:rPr>
            <w:noProof/>
            <w:webHidden/>
          </w:rPr>
          <w:fldChar w:fldCharType="begin"/>
        </w:r>
        <w:r>
          <w:rPr>
            <w:noProof/>
            <w:webHidden/>
          </w:rPr>
          <w:instrText xml:space="preserve"> PAGEREF _Toc229405830 \h </w:instrText>
        </w:r>
        <w:r>
          <w:rPr>
            <w:noProof/>
            <w:webHidden/>
          </w:rPr>
        </w:r>
        <w:r>
          <w:rPr>
            <w:noProof/>
            <w:webHidden/>
          </w:rPr>
          <w:fldChar w:fldCharType="separate"/>
        </w:r>
        <w:r>
          <w:rPr>
            <w:noProof/>
            <w:webHidden/>
          </w:rPr>
          <w:t>4</w:t>
        </w:r>
        <w:r>
          <w:rPr>
            <w:noProof/>
            <w:webHidden/>
          </w:rPr>
          <w:fldChar w:fldCharType="end"/>
        </w:r>
      </w:hyperlink>
    </w:p>
    <w:p w14:paraId="18059B3C" w14:textId="59FC9C52"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31" w:history="1">
        <w:r w:rsidRPr="00387680">
          <w:rPr>
            <w:rStyle w:val="Hyperlnk"/>
            <w:noProof/>
            <w:lang w:val="sv-SE"/>
          </w:rPr>
          <w:t>1.4. Indikationer för intensivvård</w:t>
        </w:r>
        <w:r>
          <w:rPr>
            <w:noProof/>
            <w:webHidden/>
          </w:rPr>
          <w:tab/>
        </w:r>
        <w:r>
          <w:rPr>
            <w:noProof/>
            <w:webHidden/>
          </w:rPr>
          <w:fldChar w:fldCharType="begin"/>
        </w:r>
        <w:r>
          <w:rPr>
            <w:noProof/>
            <w:webHidden/>
          </w:rPr>
          <w:instrText xml:space="preserve"> PAGEREF _Toc229405831 \h </w:instrText>
        </w:r>
        <w:r>
          <w:rPr>
            <w:noProof/>
            <w:webHidden/>
          </w:rPr>
        </w:r>
        <w:r>
          <w:rPr>
            <w:noProof/>
            <w:webHidden/>
          </w:rPr>
          <w:fldChar w:fldCharType="separate"/>
        </w:r>
        <w:r>
          <w:rPr>
            <w:noProof/>
            <w:webHidden/>
          </w:rPr>
          <w:t>4</w:t>
        </w:r>
        <w:r>
          <w:rPr>
            <w:noProof/>
            <w:webHidden/>
          </w:rPr>
          <w:fldChar w:fldCharType="end"/>
        </w:r>
      </w:hyperlink>
    </w:p>
    <w:p w14:paraId="2A21181A" w14:textId="3B5C89BE"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32" w:history="1">
        <w:r w:rsidRPr="00387680">
          <w:rPr>
            <w:rStyle w:val="Hyperlnk"/>
            <w:noProof/>
            <w:lang w:val="sv-SE"/>
          </w:rPr>
          <w:t>1.5. Kriterier för utskrivning till lägre vårdnivå</w:t>
        </w:r>
        <w:r>
          <w:rPr>
            <w:noProof/>
            <w:webHidden/>
          </w:rPr>
          <w:tab/>
        </w:r>
        <w:r>
          <w:rPr>
            <w:noProof/>
            <w:webHidden/>
          </w:rPr>
          <w:fldChar w:fldCharType="begin"/>
        </w:r>
        <w:r>
          <w:rPr>
            <w:noProof/>
            <w:webHidden/>
          </w:rPr>
          <w:instrText xml:space="preserve"> PAGEREF _Toc229405832 \h </w:instrText>
        </w:r>
        <w:r>
          <w:rPr>
            <w:noProof/>
            <w:webHidden/>
          </w:rPr>
        </w:r>
        <w:r>
          <w:rPr>
            <w:noProof/>
            <w:webHidden/>
          </w:rPr>
          <w:fldChar w:fldCharType="separate"/>
        </w:r>
        <w:r>
          <w:rPr>
            <w:noProof/>
            <w:webHidden/>
          </w:rPr>
          <w:t>5</w:t>
        </w:r>
        <w:r>
          <w:rPr>
            <w:noProof/>
            <w:webHidden/>
          </w:rPr>
          <w:fldChar w:fldCharType="end"/>
        </w:r>
      </w:hyperlink>
    </w:p>
    <w:p w14:paraId="52A665FA" w14:textId="40657CBB" w:rsidR="00A77591" w:rsidRDefault="00A77591">
      <w:pPr>
        <w:pStyle w:val="Innehll1"/>
        <w:rPr>
          <w:rFonts w:asciiTheme="minorHAnsi" w:eastAsiaTheme="minorEastAsia" w:hAnsiTheme="minorHAnsi" w:cstheme="minorBidi"/>
          <w:noProof/>
          <w:kern w:val="2"/>
          <w:sz w:val="24"/>
          <w:szCs w:val="24"/>
          <w14:ligatures w14:val="standardContextual"/>
        </w:rPr>
      </w:pPr>
      <w:hyperlink w:anchor="_Toc229405833" w:history="1">
        <w:r w:rsidRPr="00387680">
          <w:rPr>
            <w:rStyle w:val="Hyperlnk"/>
            <w:noProof/>
            <w:lang w:val="sv-SE"/>
          </w:rPr>
          <w:t>2. AVDELNINGSKATEGORIER</w:t>
        </w:r>
        <w:r>
          <w:rPr>
            <w:noProof/>
            <w:webHidden/>
          </w:rPr>
          <w:tab/>
        </w:r>
        <w:r>
          <w:rPr>
            <w:noProof/>
            <w:webHidden/>
          </w:rPr>
          <w:fldChar w:fldCharType="begin"/>
        </w:r>
        <w:r>
          <w:rPr>
            <w:noProof/>
            <w:webHidden/>
          </w:rPr>
          <w:instrText xml:space="preserve"> PAGEREF _Toc229405833 \h </w:instrText>
        </w:r>
        <w:r>
          <w:rPr>
            <w:noProof/>
            <w:webHidden/>
          </w:rPr>
        </w:r>
        <w:r>
          <w:rPr>
            <w:noProof/>
            <w:webHidden/>
          </w:rPr>
          <w:fldChar w:fldCharType="separate"/>
        </w:r>
        <w:r>
          <w:rPr>
            <w:noProof/>
            <w:webHidden/>
          </w:rPr>
          <w:t>6</w:t>
        </w:r>
        <w:r>
          <w:rPr>
            <w:noProof/>
            <w:webHidden/>
          </w:rPr>
          <w:fldChar w:fldCharType="end"/>
        </w:r>
      </w:hyperlink>
    </w:p>
    <w:p w14:paraId="54A2FB11" w14:textId="0B54D139"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34" w:history="1">
        <w:r w:rsidRPr="00387680">
          <w:rPr>
            <w:rStyle w:val="Hyperlnk"/>
            <w:noProof/>
            <w:lang w:val="sv-SE"/>
          </w:rPr>
          <w:t>2.1. Intensivvård kategori III</w:t>
        </w:r>
        <w:r>
          <w:rPr>
            <w:noProof/>
            <w:webHidden/>
          </w:rPr>
          <w:tab/>
        </w:r>
        <w:r>
          <w:rPr>
            <w:noProof/>
            <w:webHidden/>
          </w:rPr>
          <w:fldChar w:fldCharType="begin"/>
        </w:r>
        <w:r>
          <w:rPr>
            <w:noProof/>
            <w:webHidden/>
          </w:rPr>
          <w:instrText xml:space="preserve"> PAGEREF _Toc229405834 \h </w:instrText>
        </w:r>
        <w:r>
          <w:rPr>
            <w:noProof/>
            <w:webHidden/>
          </w:rPr>
        </w:r>
        <w:r>
          <w:rPr>
            <w:noProof/>
            <w:webHidden/>
          </w:rPr>
          <w:fldChar w:fldCharType="separate"/>
        </w:r>
        <w:r>
          <w:rPr>
            <w:noProof/>
            <w:webHidden/>
          </w:rPr>
          <w:t>6</w:t>
        </w:r>
        <w:r>
          <w:rPr>
            <w:noProof/>
            <w:webHidden/>
          </w:rPr>
          <w:fldChar w:fldCharType="end"/>
        </w:r>
      </w:hyperlink>
    </w:p>
    <w:p w14:paraId="0B868D73" w14:textId="0EF81850" w:rsidR="00A77591" w:rsidRDefault="00A77591">
      <w:pPr>
        <w:pStyle w:val="Innehll3"/>
        <w:tabs>
          <w:tab w:val="right" w:leader="dot" w:pos="9004"/>
        </w:tabs>
        <w:rPr>
          <w:rFonts w:asciiTheme="minorHAnsi" w:eastAsiaTheme="minorEastAsia" w:hAnsiTheme="minorHAnsi" w:cstheme="minorBidi"/>
          <w:noProof/>
          <w:kern w:val="2"/>
          <w:sz w:val="24"/>
          <w:szCs w:val="24"/>
          <w14:ligatures w14:val="standardContextual"/>
        </w:rPr>
      </w:pPr>
      <w:hyperlink w:anchor="_Toc229405835" w:history="1">
        <w:r w:rsidRPr="00387680">
          <w:rPr>
            <w:rStyle w:val="Hyperlnk"/>
            <w:noProof/>
          </w:rPr>
          <w:t>2.1.1. Specialintensivvårdsavdelningar</w:t>
        </w:r>
        <w:r>
          <w:rPr>
            <w:noProof/>
            <w:webHidden/>
          </w:rPr>
          <w:tab/>
        </w:r>
        <w:r>
          <w:rPr>
            <w:noProof/>
            <w:webHidden/>
          </w:rPr>
          <w:fldChar w:fldCharType="begin"/>
        </w:r>
        <w:r>
          <w:rPr>
            <w:noProof/>
            <w:webHidden/>
          </w:rPr>
          <w:instrText xml:space="preserve"> PAGEREF _Toc229405835 \h </w:instrText>
        </w:r>
        <w:r>
          <w:rPr>
            <w:noProof/>
            <w:webHidden/>
          </w:rPr>
        </w:r>
        <w:r>
          <w:rPr>
            <w:noProof/>
            <w:webHidden/>
          </w:rPr>
          <w:fldChar w:fldCharType="separate"/>
        </w:r>
        <w:r>
          <w:rPr>
            <w:noProof/>
            <w:webHidden/>
          </w:rPr>
          <w:t>6</w:t>
        </w:r>
        <w:r>
          <w:rPr>
            <w:noProof/>
            <w:webHidden/>
          </w:rPr>
          <w:fldChar w:fldCharType="end"/>
        </w:r>
      </w:hyperlink>
    </w:p>
    <w:p w14:paraId="43ED3930" w14:textId="72ECA313"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36" w:history="1">
        <w:r w:rsidRPr="00387680">
          <w:rPr>
            <w:rStyle w:val="Hyperlnk"/>
            <w:noProof/>
            <w:lang w:val="sv-SE"/>
          </w:rPr>
          <w:t>2.2. Intensivvård kategori II</w:t>
        </w:r>
        <w:r>
          <w:rPr>
            <w:noProof/>
            <w:webHidden/>
          </w:rPr>
          <w:tab/>
        </w:r>
        <w:r>
          <w:rPr>
            <w:noProof/>
            <w:webHidden/>
          </w:rPr>
          <w:fldChar w:fldCharType="begin"/>
        </w:r>
        <w:r>
          <w:rPr>
            <w:noProof/>
            <w:webHidden/>
          </w:rPr>
          <w:instrText xml:space="preserve"> PAGEREF _Toc229405836 \h </w:instrText>
        </w:r>
        <w:r>
          <w:rPr>
            <w:noProof/>
            <w:webHidden/>
          </w:rPr>
        </w:r>
        <w:r>
          <w:rPr>
            <w:noProof/>
            <w:webHidden/>
          </w:rPr>
          <w:fldChar w:fldCharType="separate"/>
        </w:r>
        <w:r>
          <w:rPr>
            <w:noProof/>
            <w:webHidden/>
          </w:rPr>
          <w:t>6</w:t>
        </w:r>
        <w:r>
          <w:rPr>
            <w:noProof/>
            <w:webHidden/>
          </w:rPr>
          <w:fldChar w:fldCharType="end"/>
        </w:r>
      </w:hyperlink>
    </w:p>
    <w:p w14:paraId="7EB7BA0E" w14:textId="542F0FF5"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37" w:history="1">
        <w:r w:rsidRPr="00387680">
          <w:rPr>
            <w:rStyle w:val="Hyperlnk"/>
            <w:noProof/>
            <w:lang w:val="sv-SE"/>
          </w:rPr>
          <w:t>2.3. Intensivvård kategori I</w:t>
        </w:r>
        <w:r>
          <w:rPr>
            <w:noProof/>
            <w:webHidden/>
          </w:rPr>
          <w:tab/>
        </w:r>
        <w:r>
          <w:rPr>
            <w:noProof/>
            <w:webHidden/>
          </w:rPr>
          <w:fldChar w:fldCharType="begin"/>
        </w:r>
        <w:r>
          <w:rPr>
            <w:noProof/>
            <w:webHidden/>
          </w:rPr>
          <w:instrText xml:space="preserve"> PAGEREF _Toc229405837 \h </w:instrText>
        </w:r>
        <w:r>
          <w:rPr>
            <w:noProof/>
            <w:webHidden/>
          </w:rPr>
        </w:r>
        <w:r>
          <w:rPr>
            <w:noProof/>
            <w:webHidden/>
          </w:rPr>
          <w:fldChar w:fldCharType="separate"/>
        </w:r>
        <w:r>
          <w:rPr>
            <w:noProof/>
            <w:webHidden/>
          </w:rPr>
          <w:t>6</w:t>
        </w:r>
        <w:r>
          <w:rPr>
            <w:noProof/>
            <w:webHidden/>
          </w:rPr>
          <w:fldChar w:fldCharType="end"/>
        </w:r>
      </w:hyperlink>
    </w:p>
    <w:p w14:paraId="6969A032" w14:textId="5E1E97F4" w:rsidR="00A77591" w:rsidRDefault="00A77591">
      <w:pPr>
        <w:pStyle w:val="Innehll1"/>
        <w:rPr>
          <w:rFonts w:asciiTheme="minorHAnsi" w:eastAsiaTheme="minorEastAsia" w:hAnsiTheme="minorHAnsi" w:cstheme="minorBidi"/>
          <w:noProof/>
          <w:kern w:val="2"/>
          <w:sz w:val="24"/>
          <w:szCs w:val="24"/>
          <w14:ligatures w14:val="standardContextual"/>
        </w:rPr>
      </w:pPr>
      <w:hyperlink w:anchor="_Toc229405838" w:history="1">
        <w:r w:rsidRPr="00387680">
          <w:rPr>
            <w:rStyle w:val="Hyperlnk"/>
            <w:noProof/>
            <w:lang w:val="sv-SE"/>
          </w:rPr>
          <w:t>3. ORGANISATION</w:t>
        </w:r>
        <w:r>
          <w:rPr>
            <w:noProof/>
            <w:webHidden/>
          </w:rPr>
          <w:tab/>
        </w:r>
        <w:r>
          <w:rPr>
            <w:noProof/>
            <w:webHidden/>
          </w:rPr>
          <w:fldChar w:fldCharType="begin"/>
        </w:r>
        <w:r>
          <w:rPr>
            <w:noProof/>
            <w:webHidden/>
          </w:rPr>
          <w:instrText xml:space="preserve"> PAGEREF _Toc229405838 \h </w:instrText>
        </w:r>
        <w:r>
          <w:rPr>
            <w:noProof/>
            <w:webHidden/>
          </w:rPr>
        </w:r>
        <w:r>
          <w:rPr>
            <w:noProof/>
            <w:webHidden/>
          </w:rPr>
          <w:fldChar w:fldCharType="separate"/>
        </w:r>
        <w:r>
          <w:rPr>
            <w:noProof/>
            <w:webHidden/>
          </w:rPr>
          <w:t>8</w:t>
        </w:r>
        <w:r>
          <w:rPr>
            <w:noProof/>
            <w:webHidden/>
          </w:rPr>
          <w:fldChar w:fldCharType="end"/>
        </w:r>
      </w:hyperlink>
    </w:p>
    <w:p w14:paraId="14339AC6" w14:textId="76095475"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39" w:history="1">
        <w:r w:rsidRPr="00387680">
          <w:rPr>
            <w:rStyle w:val="Hyperlnk"/>
            <w:noProof/>
            <w:lang w:val="sv-SE"/>
          </w:rPr>
          <w:t>3.1. Bemanning</w:t>
        </w:r>
        <w:r>
          <w:rPr>
            <w:noProof/>
            <w:webHidden/>
          </w:rPr>
          <w:tab/>
        </w:r>
        <w:r>
          <w:rPr>
            <w:noProof/>
            <w:webHidden/>
          </w:rPr>
          <w:fldChar w:fldCharType="begin"/>
        </w:r>
        <w:r>
          <w:rPr>
            <w:noProof/>
            <w:webHidden/>
          </w:rPr>
          <w:instrText xml:space="preserve"> PAGEREF _Toc229405839 \h </w:instrText>
        </w:r>
        <w:r>
          <w:rPr>
            <w:noProof/>
            <w:webHidden/>
          </w:rPr>
        </w:r>
        <w:r>
          <w:rPr>
            <w:noProof/>
            <w:webHidden/>
          </w:rPr>
          <w:fldChar w:fldCharType="separate"/>
        </w:r>
        <w:r>
          <w:rPr>
            <w:noProof/>
            <w:webHidden/>
          </w:rPr>
          <w:t>8</w:t>
        </w:r>
        <w:r>
          <w:rPr>
            <w:noProof/>
            <w:webHidden/>
          </w:rPr>
          <w:fldChar w:fldCharType="end"/>
        </w:r>
      </w:hyperlink>
    </w:p>
    <w:p w14:paraId="1AC55408" w14:textId="37482A36"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40" w:history="1">
        <w:r w:rsidRPr="00387680">
          <w:rPr>
            <w:rStyle w:val="Hyperlnk"/>
            <w:noProof/>
            <w:lang w:val="sv-SE"/>
          </w:rPr>
          <w:t>3.2. Intensivvårdsavdelningens lokalisation</w:t>
        </w:r>
        <w:r>
          <w:rPr>
            <w:noProof/>
            <w:webHidden/>
          </w:rPr>
          <w:tab/>
        </w:r>
        <w:r>
          <w:rPr>
            <w:noProof/>
            <w:webHidden/>
          </w:rPr>
          <w:fldChar w:fldCharType="begin"/>
        </w:r>
        <w:r>
          <w:rPr>
            <w:noProof/>
            <w:webHidden/>
          </w:rPr>
          <w:instrText xml:space="preserve"> PAGEREF _Toc229405840 \h </w:instrText>
        </w:r>
        <w:r>
          <w:rPr>
            <w:noProof/>
            <w:webHidden/>
          </w:rPr>
        </w:r>
        <w:r>
          <w:rPr>
            <w:noProof/>
            <w:webHidden/>
          </w:rPr>
          <w:fldChar w:fldCharType="separate"/>
        </w:r>
        <w:r>
          <w:rPr>
            <w:noProof/>
            <w:webHidden/>
          </w:rPr>
          <w:t>8</w:t>
        </w:r>
        <w:r>
          <w:rPr>
            <w:noProof/>
            <w:webHidden/>
          </w:rPr>
          <w:fldChar w:fldCharType="end"/>
        </w:r>
      </w:hyperlink>
    </w:p>
    <w:p w14:paraId="1F356FEE" w14:textId="1244C004" w:rsidR="00A77591" w:rsidRDefault="00A77591">
      <w:pPr>
        <w:pStyle w:val="Innehll1"/>
        <w:rPr>
          <w:rFonts w:asciiTheme="minorHAnsi" w:eastAsiaTheme="minorEastAsia" w:hAnsiTheme="minorHAnsi" w:cstheme="minorBidi"/>
          <w:noProof/>
          <w:kern w:val="2"/>
          <w:sz w:val="24"/>
          <w:szCs w:val="24"/>
          <w14:ligatures w14:val="standardContextual"/>
        </w:rPr>
      </w:pPr>
      <w:hyperlink w:anchor="_Toc229405841" w:history="1">
        <w:r w:rsidRPr="00387680">
          <w:rPr>
            <w:rStyle w:val="Hyperlnk"/>
            <w:noProof/>
            <w:lang w:val="sv-SE"/>
          </w:rPr>
          <w:t>4. KOMPETENS</w:t>
        </w:r>
        <w:r>
          <w:rPr>
            <w:noProof/>
            <w:webHidden/>
          </w:rPr>
          <w:tab/>
        </w:r>
        <w:r>
          <w:rPr>
            <w:noProof/>
            <w:webHidden/>
          </w:rPr>
          <w:fldChar w:fldCharType="begin"/>
        </w:r>
        <w:r>
          <w:rPr>
            <w:noProof/>
            <w:webHidden/>
          </w:rPr>
          <w:instrText xml:space="preserve"> PAGEREF _Toc229405841 \h </w:instrText>
        </w:r>
        <w:r>
          <w:rPr>
            <w:noProof/>
            <w:webHidden/>
          </w:rPr>
        </w:r>
        <w:r>
          <w:rPr>
            <w:noProof/>
            <w:webHidden/>
          </w:rPr>
          <w:fldChar w:fldCharType="separate"/>
        </w:r>
        <w:r>
          <w:rPr>
            <w:noProof/>
            <w:webHidden/>
          </w:rPr>
          <w:t>9</w:t>
        </w:r>
        <w:r>
          <w:rPr>
            <w:noProof/>
            <w:webHidden/>
          </w:rPr>
          <w:fldChar w:fldCharType="end"/>
        </w:r>
      </w:hyperlink>
    </w:p>
    <w:p w14:paraId="6013B9B4" w14:textId="422776B6"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42" w:history="1">
        <w:r w:rsidRPr="00387680">
          <w:rPr>
            <w:rStyle w:val="Hyperlnk"/>
            <w:noProof/>
            <w:lang w:val="sv-SE"/>
          </w:rPr>
          <w:t>4.1. Läkare</w:t>
        </w:r>
        <w:r>
          <w:rPr>
            <w:noProof/>
            <w:webHidden/>
          </w:rPr>
          <w:tab/>
        </w:r>
        <w:r>
          <w:rPr>
            <w:noProof/>
            <w:webHidden/>
          </w:rPr>
          <w:fldChar w:fldCharType="begin"/>
        </w:r>
        <w:r>
          <w:rPr>
            <w:noProof/>
            <w:webHidden/>
          </w:rPr>
          <w:instrText xml:space="preserve"> PAGEREF _Toc229405842 \h </w:instrText>
        </w:r>
        <w:r>
          <w:rPr>
            <w:noProof/>
            <w:webHidden/>
          </w:rPr>
        </w:r>
        <w:r>
          <w:rPr>
            <w:noProof/>
            <w:webHidden/>
          </w:rPr>
          <w:fldChar w:fldCharType="separate"/>
        </w:r>
        <w:r>
          <w:rPr>
            <w:noProof/>
            <w:webHidden/>
          </w:rPr>
          <w:t>9</w:t>
        </w:r>
        <w:r>
          <w:rPr>
            <w:noProof/>
            <w:webHidden/>
          </w:rPr>
          <w:fldChar w:fldCharType="end"/>
        </w:r>
      </w:hyperlink>
    </w:p>
    <w:p w14:paraId="6FC809BA" w14:textId="095EBE5A"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43" w:history="1">
        <w:r w:rsidRPr="00387680">
          <w:rPr>
            <w:rStyle w:val="Hyperlnk"/>
            <w:noProof/>
            <w:lang w:val="sv-SE"/>
          </w:rPr>
          <w:t>4.2. Sjuksköterska</w:t>
        </w:r>
        <w:r>
          <w:rPr>
            <w:noProof/>
            <w:webHidden/>
          </w:rPr>
          <w:tab/>
        </w:r>
        <w:r>
          <w:rPr>
            <w:noProof/>
            <w:webHidden/>
          </w:rPr>
          <w:fldChar w:fldCharType="begin"/>
        </w:r>
        <w:r>
          <w:rPr>
            <w:noProof/>
            <w:webHidden/>
          </w:rPr>
          <w:instrText xml:space="preserve"> PAGEREF _Toc229405843 \h </w:instrText>
        </w:r>
        <w:r>
          <w:rPr>
            <w:noProof/>
            <w:webHidden/>
          </w:rPr>
        </w:r>
        <w:r>
          <w:rPr>
            <w:noProof/>
            <w:webHidden/>
          </w:rPr>
          <w:fldChar w:fldCharType="separate"/>
        </w:r>
        <w:r>
          <w:rPr>
            <w:noProof/>
            <w:webHidden/>
          </w:rPr>
          <w:t>9</w:t>
        </w:r>
        <w:r>
          <w:rPr>
            <w:noProof/>
            <w:webHidden/>
          </w:rPr>
          <w:fldChar w:fldCharType="end"/>
        </w:r>
      </w:hyperlink>
    </w:p>
    <w:p w14:paraId="682A0E84" w14:textId="6956E583"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44" w:history="1">
        <w:r w:rsidRPr="00387680">
          <w:rPr>
            <w:rStyle w:val="Hyperlnk"/>
            <w:noProof/>
            <w:lang w:val="sv-SE"/>
          </w:rPr>
          <w:t>4.3. Undersköterska</w:t>
        </w:r>
        <w:r>
          <w:rPr>
            <w:noProof/>
            <w:webHidden/>
          </w:rPr>
          <w:tab/>
        </w:r>
        <w:r>
          <w:rPr>
            <w:noProof/>
            <w:webHidden/>
          </w:rPr>
          <w:fldChar w:fldCharType="begin"/>
        </w:r>
        <w:r>
          <w:rPr>
            <w:noProof/>
            <w:webHidden/>
          </w:rPr>
          <w:instrText xml:space="preserve"> PAGEREF _Toc229405844 \h </w:instrText>
        </w:r>
        <w:r>
          <w:rPr>
            <w:noProof/>
            <w:webHidden/>
          </w:rPr>
        </w:r>
        <w:r>
          <w:rPr>
            <w:noProof/>
            <w:webHidden/>
          </w:rPr>
          <w:fldChar w:fldCharType="separate"/>
        </w:r>
        <w:r>
          <w:rPr>
            <w:noProof/>
            <w:webHidden/>
          </w:rPr>
          <w:t>9</w:t>
        </w:r>
        <w:r>
          <w:rPr>
            <w:noProof/>
            <w:webHidden/>
          </w:rPr>
          <w:fldChar w:fldCharType="end"/>
        </w:r>
      </w:hyperlink>
    </w:p>
    <w:p w14:paraId="307BD803" w14:textId="03145FFE"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45" w:history="1">
        <w:r w:rsidRPr="00387680">
          <w:rPr>
            <w:rStyle w:val="Hyperlnk"/>
            <w:noProof/>
            <w:lang w:val="sv-SE"/>
          </w:rPr>
          <w:t>4.4. Jourkompetens</w:t>
        </w:r>
        <w:r>
          <w:rPr>
            <w:noProof/>
            <w:webHidden/>
          </w:rPr>
          <w:tab/>
        </w:r>
        <w:r>
          <w:rPr>
            <w:noProof/>
            <w:webHidden/>
          </w:rPr>
          <w:fldChar w:fldCharType="begin"/>
        </w:r>
        <w:r>
          <w:rPr>
            <w:noProof/>
            <w:webHidden/>
          </w:rPr>
          <w:instrText xml:space="preserve"> PAGEREF _Toc229405845 \h </w:instrText>
        </w:r>
        <w:r>
          <w:rPr>
            <w:noProof/>
            <w:webHidden/>
          </w:rPr>
        </w:r>
        <w:r>
          <w:rPr>
            <w:noProof/>
            <w:webHidden/>
          </w:rPr>
          <w:fldChar w:fldCharType="separate"/>
        </w:r>
        <w:r>
          <w:rPr>
            <w:noProof/>
            <w:webHidden/>
          </w:rPr>
          <w:t>9</w:t>
        </w:r>
        <w:r>
          <w:rPr>
            <w:noProof/>
            <w:webHidden/>
          </w:rPr>
          <w:fldChar w:fldCharType="end"/>
        </w:r>
      </w:hyperlink>
    </w:p>
    <w:p w14:paraId="1A1AC0CF" w14:textId="5DF86B0A"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46" w:history="1">
        <w:r w:rsidRPr="00387680">
          <w:rPr>
            <w:rStyle w:val="Hyperlnk"/>
            <w:noProof/>
            <w:lang w:val="sv-SE"/>
          </w:rPr>
          <w:t>4.5. Övrig kompetens</w:t>
        </w:r>
        <w:r>
          <w:rPr>
            <w:noProof/>
            <w:webHidden/>
          </w:rPr>
          <w:tab/>
        </w:r>
        <w:r>
          <w:rPr>
            <w:noProof/>
            <w:webHidden/>
          </w:rPr>
          <w:fldChar w:fldCharType="begin"/>
        </w:r>
        <w:r>
          <w:rPr>
            <w:noProof/>
            <w:webHidden/>
          </w:rPr>
          <w:instrText xml:space="preserve"> PAGEREF _Toc229405846 \h </w:instrText>
        </w:r>
        <w:r>
          <w:rPr>
            <w:noProof/>
            <w:webHidden/>
          </w:rPr>
        </w:r>
        <w:r>
          <w:rPr>
            <w:noProof/>
            <w:webHidden/>
          </w:rPr>
          <w:fldChar w:fldCharType="separate"/>
        </w:r>
        <w:r>
          <w:rPr>
            <w:noProof/>
            <w:webHidden/>
          </w:rPr>
          <w:t>11</w:t>
        </w:r>
        <w:r>
          <w:rPr>
            <w:noProof/>
            <w:webHidden/>
          </w:rPr>
          <w:fldChar w:fldCharType="end"/>
        </w:r>
      </w:hyperlink>
    </w:p>
    <w:p w14:paraId="0F639740" w14:textId="1875FF04"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47" w:history="1">
        <w:r w:rsidRPr="00387680">
          <w:rPr>
            <w:rStyle w:val="Hyperlnk"/>
            <w:noProof/>
            <w:lang w:val="sv-SE"/>
          </w:rPr>
          <w:t>4.6. Kompetensutveckling</w:t>
        </w:r>
        <w:r>
          <w:rPr>
            <w:noProof/>
            <w:webHidden/>
          </w:rPr>
          <w:tab/>
        </w:r>
        <w:r>
          <w:rPr>
            <w:noProof/>
            <w:webHidden/>
          </w:rPr>
          <w:fldChar w:fldCharType="begin"/>
        </w:r>
        <w:r>
          <w:rPr>
            <w:noProof/>
            <w:webHidden/>
          </w:rPr>
          <w:instrText xml:space="preserve"> PAGEREF _Toc229405847 \h </w:instrText>
        </w:r>
        <w:r>
          <w:rPr>
            <w:noProof/>
            <w:webHidden/>
          </w:rPr>
        </w:r>
        <w:r>
          <w:rPr>
            <w:noProof/>
            <w:webHidden/>
          </w:rPr>
          <w:fldChar w:fldCharType="separate"/>
        </w:r>
        <w:r>
          <w:rPr>
            <w:noProof/>
            <w:webHidden/>
          </w:rPr>
          <w:t>11</w:t>
        </w:r>
        <w:r>
          <w:rPr>
            <w:noProof/>
            <w:webHidden/>
          </w:rPr>
          <w:fldChar w:fldCharType="end"/>
        </w:r>
      </w:hyperlink>
    </w:p>
    <w:p w14:paraId="7AAE21C0" w14:textId="7ACAF3EA" w:rsidR="00A77591" w:rsidRDefault="00A77591">
      <w:pPr>
        <w:pStyle w:val="Innehll1"/>
        <w:rPr>
          <w:rFonts w:asciiTheme="minorHAnsi" w:eastAsiaTheme="minorEastAsia" w:hAnsiTheme="minorHAnsi" w:cstheme="minorBidi"/>
          <w:noProof/>
          <w:kern w:val="2"/>
          <w:sz w:val="24"/>
          <w:szCs w:val="24"/>
          <w14:ligatures w14:val="standardContextual"/>
        </w:rPr>
      </w:pPr>
      <w:hyperlink w:anchor="_Toc229405848" w:history="1">
        <w:r w:rsidRPr="00387680">
          <w:rPr>
            <w:rStyle w:val="Hyperlnk"/>
            <w:noProof/>
            <w:lang w:val="sv-SE"/>
          </w:rPr>
          <w:t>5. ARBETSSTRUKTUR</w:t>
        </w:r>
        <w:r>
          <w:rPr>
            <w:noProof/>
            <w:webHidden/>
          </w:rPr>
          <w:tab/>
        </w:r>
        <w:r>
          <w:rPr>
            <w:noProof/>
            <w:webHidden/>
          </w:rPr>
          <w:fldChar w:fldCharType="begin"/>
        </w:r>
        <w:r>
          <w:rPr>
            <w:noProof/>
            <w:webHidden/>
          </w:rPr>
          <w:instrText xml:space="preserve"> PAGEREF _Toc229405848 \h </w:instrText>
        </w:r>
        <w:r>
          <w:rPr>
            <w:noProof/>
            <w:webHidden/>
          </w:rPr>
        </w:r>
        <w:r>
          <w:rPr>
            <w:noProof/>
            <w:webHidden/>
          </w:rPr>
          <w:fldChar w:fldCharType="separate"/>
        </w:r>
        <w:r>
          <w:rPr>
            <w:noProof/>
            <w:webHidden/>
          </w:rPr>
          <w:t>12</w:t>
        </w:r>
        <w:r>
          <w:rPr>
            <w:noProof/>
            <w:webHidden/>
          </w:rPr>
          <w:fldChar w:fldCharType="end"/>
        </w:r>
      </w:hyperlink>
    </w:p>
    <w:p w14:paraId="0551C91A" w14:textId="299A5AAD"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49" w:history="1">
        <w:r w:rsidRPr="00387680">
          <w:rPr>
            <w:rStyle w:val="Hyperlnk"/>
            <w:noProof/>
            <w:lang w:val="sv-SE"/>
          </w:rPr>
          <w:t>5.1. Vårdrutiner och behandlingsprogram</w:t>
        </w:r>
        <w:r>
          <w:rPr>
            <w:noProof/>
            <w:webHidden/>
          </w:rPr>
          <w:tab/>
        </w:r>
        <w:r>
          <w:rPr>
            <w:noProof/>
            <w:webHidden/>
          </w:rPr>
          <w:fldChar w:fldCharType="begin"/>
        </w:r>
        <w:r>
          <w:rPr>
            <w:noProof/>
            <w:webHidden/>
          </w:rPr>
          <w:instrText xml:space="preserve"> PAGEREF _Toc229405849 \h </w:instrText>
        </w:r>
        <w:r>
          <w:rPr>
            <w:noProof/>
            <w:webHidden/>
          </w:rPr>
        </w:r>
        <w:r>
          <w:rPr>
            <w:noProof/>
            <w:webHidden/>
          </w:rPr>
          <w:fldChar w:fldCharType="separate"/>
        </w:r>
        <w:r>
          <w:rPr>
            <w:noProof/>
            <w:webHidden/>
          </w:rPr>
          <w:t>12</w:t>
        </w:r>
        <w:r>
          <w:rPr>
            <w:noProof/>
            <w:webHidden/>
          </w:rPr>
          <w:fldChar w:fldCharType="end"/>
        </w:r>
      </w:hyperlink>
    </w:p>
    <w:p w14:paraId="2D9C91C9" w14:textId="7C07C358"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50" w:history="1">
        <w:r w:rsidRPr="00387680">
          <w:rPr>
            <w:rStyle w:val="Hyperlnk"/>
            <w:noProof/>
            <w:lang w:val="sv-SE"/>
          </w:rPr>
          <w:t>5.2. Etik</w:t>
        </w:r>
        <w:r>
          <w:rPr>
            <w:noProof/>
            <w:webHidden/>
          </w:rPr>
          <w:tab/>
        </w:r>
        <w:r>
          <w:rPr>
            <w:noProof/>
            <w:webHidden/>
          </w:rPr>
          <w:fldChar w:fldCharType="begin"/>
        </w:r>
        <w:r>
          <w:rPr>
            <w:noProof/>
            <w:webHidden/>
          </w:rPr>
          <w:instrText xml:space="preserve"> PAGEREF _Toc229405850 \h </w:instrText>
        </w:r>
        <w:r>
          <w:rPr>
            <w:noProof/>
            <w:webHidden/>
          </w:rPr>
        </w:r>
        <w:r>
          <w:rPr>
            <w:noProof/>
            <w:webHidden/>
          </w:rPr>
          <w:fldChar w:fldCharType="separate"/>
        </w:r>
        <w:r>
          <w:rPr>
            <w:noProof/>
            <w:webHidden/>
          </w:rPr>
          <w:t>12</w:t>
        </w:r>
        <w:r>
          <w:rPr>
            <w:noProof/>
            <w:webHidden/>
          </w:rPr>
          <w:fldChar w:fldCharType="end"/>
        </w:r>
      </w:hyperlink>
    </w:p>
    <w:p w14:paraId="6A918D5B" w14:textId="6D1FBEAF"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51" w:history="1">
        <w:r w:rsidRPr="00387680">
          <w:rPr>
            <w:rStyle w:val="Hyperlnk"/>
            <w:noProof/>
            <w:lang w:val="sv-SE"/>
          </w:rPr>
          <w:t>5.3. Behandlingsstrategi</w:t>
        </w:r>
        <w:r>
          <w:rPr>
            <w:noProof/>
            <w:webHidden/>
          </w:rPr>
          <w:tab/>
        </w:r>
        <w:r>
          <w:rPr>
            <w:noProof/>
            <w:webHidden/>
          </w:rPr>
          <w:fldChar w:fldCharType="begin"/>
        </w:r>
        <w:r>
          <w:rPr>
            <w:noProof/>
            <w:webHidden/>
          </w:rPr>
          <w:instrText xml:space="preserve"> PAGEREF _Toc229405851 \h </w:instrText>
        </w:r>
        <w:r>
          <w:rPr>
            <w:noProof/>
            <w:webHidden/>
          </w:rPr>
        </w:r>
        <w:r>
          <w:rPr>
            <w:noProof/>
            <w:webHidden/>
          </w:rPr>
          <w:fldChar w:fldCharType="separate"/>
        </w:r>
        <w:r>
          <w:rPr>
            <w:noProof/>
            <w:webHidden/>
          </w:rPr>
          <w:t>12</w:t>
        </w:r>
        <w:r>
          <w:rPr>
            <w:noProof/>
            <w:webHidden/>
          </w:rPr>
          <w:fldChar w:fldCharType="end"/>
        </w:r>
      </w:hyperlink>
    </w:p>
    <w:p w14:paraId="6CE8C4E1" w14:textId="297FED90"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52" w:history="1">
        <w:r w:rsidRPr="00387680">
          <w:rPr>
            <w:rStyle w:val="Hyperlnk"/>
            <w:noProof/>
            <w:lang w:val="sv-SE"/>
          </w:rPr>
          <w:t>5.4. Kvalitetssäkring</w:t>
        </w:r>
        <w:r>
          <w:rPr>
            <w:noProof/>
            <w:webHidden/>
          </w:rPr>
          <w:tab/>
        </w:r>
        <w:r>
          <w:rPr>
            <w:noProof/>
            <w:webHidden/>
          </w:rPr>
          <w:fldChar w:fldCharType="begin"/>
        </w:r>
        <w:r>
          <w:rPr>
            <w:noProof/>
            <w:webHidden/>
          </w:rPr>
          <w:instrText xml:space="preserve"> PAGEREF _Toc229405852 \h </w:instrText>
        </w:r>
        <w:r>
          <w:rPr>
            <w:noProof/>
            <w:webHidden/>
          </w:rPr>
        </w:r>
        <w:r>
          <w:rPr>
            <w:noProof/>
            <w:webHidden/>
          </w:rPr>
          <w:fldChar w:fldCharType="separate"/>
        </w:r>
        <w:r>
          <w:rPr>
            <w:noProof/>
            <w:webHidden/>
          </w:rPr>
          <w:t>12</w:t>
        </w:r>
        <w:r>
          <w:rPr>
            <w:noProof/>
            <w:webHidden/>
          </w:rPr>
          <w:fldChar w:fldCharType="end"/>
        </w:r>
      </w:hyperlink>
    </w:p>
    <w:p w14:paraId="38D5F05D" w14:textId="6A44D804"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53" w:history="1">
        <w:r w:rsidRPr="00387680">
          <w:rPr>
            <w:rStyle w:val="Hyperlnk"/>
            <w:noProof/>
            <w:lang w:val="sv-SE"/>
          </w:rPr>
          <w:t>5.5. Hygien</w:t>
        </w:r>
        <w:r>
          <w:rPr>
            <w:noProof/>
            <w:webHidden/>
          </w:rPr>
          <w:tab/>
        </w:r>
        <w:r>
          <w:rPr>
            <w:noProof/>
            <w:webHidden/>
          </w:rPr>
          <w:fldChar w:fldCharType="begin"/>
        </w:r>
        <w:r>
          <w:rPr>
            <w:noProof/>
            <w:webHidden/>
          </w:rPr>
          <w:instrText xml:space="preserve"> PAGEREF _Toc229405853 \h </w:instrText>
        </w:r>
        <w:r>
          <w:rPr>
            <w:noProof/>
            <w:webHidden/>
          </w:rPr>
        </w:r>
        <w:r>
          <w:rPr>
            <w:noProof/>
            <w:webHidden/>
          </w:rPr>
          <w:fldChar w:fldCharType="separate"/>
        </w:r>
        <w:r>
          <w:rPr>
            <w:noProof/>
            <w:webHidden/>
          </w:rPr>
          <w:t>12</w:t>
        </w:r>
        <w:r>
          <w:rPr>
            <w:noProof/>
            <w:webHidden/>
          </w:rPr>
          <w:fldChar w:fldCharType="end"/>
        </w:r>
      </w:hyperlink>
    </w:p>
    <w:p w14:paraId="0272E699" w14:textId="5AC32035"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54" w:history="1">
        <w:r w:rsidRPr="00387680">
          <w:rPr>
            <w:rStyle w:val="Hyperlnk"/>
            <w:noProof/>
            <w:lang w:val="sv-SE"/>
          </w:rPr>
          <w:t>5.6. IVA-uppföljning</w:t>
        </w:r>
        <w:r>
          <w:rPr>
            <w:noProof/>
            <w:webHidden/>
          </w:rPr>
          <w:tab/>
        </w:r>
        <w:r>
          <w:rPr>
            <w:noProof/>
            <w:webHidden/>
          </w:rPr>
          <w:fldChar w:fldCharType="begin"/>
        </w:r>
        <w:r>
          <w:rPr>
            <w:noProof/>
            <w:webHidden/>
          </w:rPr>
          <w:instrText xml:space="preserve"> PAGEREF _Toc229405854 \h </w:instrText>
        </w:r>
        <w:r>
          <w:rPr>
            <w:noProof/>
            <w:webHidden/>
          </w:rPr>
        </w:r>
        <w:r>
          <w:rPr>
            <w:noProof/>
            <w:webHidden/>
          </w:rPr>
          <w:fldChar w:fldCharType="separate"/>
        </w:r>
        <w:r>
          <w:rPr>
            <w:noProof/>
            <w:webHidden/>
          </w:rPr>
          <w:t>13</w:t>
        </w:r>
        <w:r>
          <w:rPr>
            <w:noProof/>
            <w:webHidden/>
          </w:rPr>
          <w:fldChar w:fldCharType="end"/>
        </w:r>
      </w:hyperlink>
    </w:p>
    <w:p w14:paraId="0D0521A6" w14:textId="3D09A18F"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55" w:history="1">
        <w:r w:rsidRPr="00387680">
          <w:rPr>
            <w:rStyle w:val="Hyperlnk"/>
            <w:noProof/>
            <w:lang w:val="sv-SE"/>
          </w:rPr>
          <w:t>5.7. Organ- och vävnadsdonation</w:t>
        </w:r>
        <w:r>
          <w:rPr>
            <w:noProof/>
            <w:webHidden/>
          </w:rPr>
          <w:tab/>
        </w:r>
        <w:r>
          <w:rPr>
            <w:noProof/>
            <w:webHidden/>
          </w:rPr>
          <w:fldChar w:fldCharType="begin"/>
        </w:r>
        <w:r>
          <w:rPr>
            <w:noProof/>
            <w:webHidden/>
          </w:rPr>
          <w:instrText xml:space="preserve"> PAGEREF _Toc229405855 \h </w:instrText>
        </w:r>
        <w:r>
          <w:rPr>
            <w:noProof/>
            <w:webHidden/>
          </w:rPr>
        </w:r>
        <w:r>
          <w:rPr>
            <w:noProof/>
            <w:webHidden/>
          </w:rPr>
          <w:fldChar w:fldCharType="separate"/>
        </w:r>
        <w:r>
          <w:rPr>
            <w:noProof/>
            <w:webHidden/>
          </w:rPr>
          <w:t>13</w:t>
        </w:r>
        <w:r>
          <w:rPr>
            <w:noProof/>
            <w:webHidden/>
          </w:rPr>
          <w:fldChar w:fldCharType="end"/>
        </w:r>
      </w:hyperlink>
    </w:p>
    <w:p w14:paraId="18E89B47" w14:textId="34059186"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56" w:history="1">
        <w:r w:rsidRPr="00387680">
          <w:rPr>
            <w:rStyle w:val="Hyperlnk"/>
            <w:noProof/>
            <w:lang w:val="sv-SE"/>
          </w:rPr>
          <w:t>5.8. Forskning och utbildning</w:t>
        </w:r>
        <w:r>
          <w:rPr>
            <w:noProof/>
            <w:webHidden/>
          </w:rPr>
          <w:tab/>
        </w:r>
        <w:r>
          <w:rPr>
            <w:noProof/>
            <w:webHidden/>
          </w:rPr>
          <w:fldChar w:fldCharType="begin"/>
        </w:r>
        <w:r>
          <w:rPr>
            <w:noProof/>
            <w:webHidden/>
          </w:rPr>
          <w:instrText xml:space="preserve"> PAGEREF _Toc229405856 \h </w:instrText>
        </w:r>
        <w:r>
          <w:rPr>
            <w:noProof/>
            <w:webHidden/>
          </w:rPr>
        </w:r>
        <w:r>
          <w:rPr>
            <w:noProof/>
            <w:webHidden/>
          </w:rPr>
          <w:fldChar w:fldCharType="separate"/>
        </w:r>
        <w:r>
          <w:rPr>
            <w:noProof/>
            <w:webHidden/>
          </w:rPr>
          <w:t>13</w:t>
        </w:r>
        <w:r>
          <w:rPr>
            <w:noProof/>
            <w:webHidden/>
          </w:rPr>
          <w:fldChar w:fldCharType="end"/>
        </w:r>
      </w:hyperlink>
    </w:p>
    <w:p w14:paraId="2E999F38" w14:textId="79283967" w:rsidR="00A77591" w:rsidRDefault="00A77591">
      <w:pPr>
        <w:pStyle w:val="Innehll2"/>
        <w:rPr>
          <w:rFonts w:asciiTheme="minorHAnsi" w:eastAsiaTheme="minorEastAsia" w:hAnsiTheme="minorHAnsi" w:cstheme="minorBidi"/>
          <w:noProof/>
          <w:kern w:val="2"/>
          <w:sz w:val="24"/>
          <w:szCs w:val="24"/>
          <w14:ligatures w14:val="standardContextual"/>
        </w:rPr>
      </w:pPr>
      <w:hyperlink w:anchor="_Toc229405857" w:history="1">
        <w:r w:rsidRPr="00387680">
          <w:rPr>
            <w:rStyle w:val="Hyperlnk"/>
            <w:noProof/>
            <w:lang w:val="sv-SE"/>
          </w:rPr>
          <w:t>5.9. Transport</w:t>
        </w:r>
        <w:r>
          <w:rPr>
            <w:noProof/>
            <w:webHidden/>
          </w:rPr>
          <w:tab/>
        </w:r>
        <w:r>
          <w:rPr>
            <w:noProof/>
            <w:webHidden/>
          </w:rPr>
          <w:fldChar w:fldCharType="begin"/>
        </w:r>
        <w:r>
          <w:rPr>
            <w:noProof/>
            <w:webHidden/>
          </w:rPr>
          <w:instrText xml:space="preserve"> PAGEREF _Toc229405857 \h </w:instrText>
        </w:r>
        <w:r>
          <w:rPr>
            <w:noProof/>
            <w:webHidden/>
          </w:rPr>
        </w:r>
        <w:r>
          <w:rPr>
            <w:noProof/>
            <w:webHidden/>
          </w:rPr>
          <w:fldChar w:fldCharType="separate"/>
        </w:r>
        <w:r>
          <w:rPr>
            <w:noProof/>
            <w:webHidden/>
          </w:rPr>
          <w:t>13</w:t>
        </w:r>
        <w:r>
          <w:rPr>
            <w:noProof/>
            <w:webHidden/>
          </w:rPr>
          <w:fldChar w:fldCharType="end"/>
        </w:r>
      </w:hyperlink>
    </w:p>
    <w:p w14:paraId="567DE6EB" w14:textId="07E46AC5" w:rsidR="00A77591" w:rsidRDefault="00A77591">
      <w:pPr>
        <w:pStyle w:val="Innehll1"/>
        <w:rPr>
          <w:rFonts w:asciiTheme="minorHAnsi" w:eastAsiaTheme="minorEastAsia" w:hAnsiTheme="minorHAnsi" w:cstheme="minorBidi"/>
          <w:noProof/>
          <w:kern w:val="2"/>
          <w:sz w:val="24"/>
          <w:szCs w:val="24"/>
          <w14:ligatures w14:val="standardContextual"/>
        </w:rPr>
      </w:pPr>
      <w:hyperlink w:anchor="_Toc229405858" w:history="1">
        <w:r w:rsidRPr="00387680">
          <w:rPr>
            <w:rStyle w:val="Hyperlnk"/>
            <w:noProof/>
            <w:lang w:val="sv-SE"/>
          </w:rPr>
          <w:t>6. BEMANNINGSKRAV, kontorstid</w:t>
        </w:r>
        <w:r>
          <w:rPr>
            <w:noProof/>
            <w:webHidden/>
          </w:rPr>
          <w:tab/>
        </w:r>
        <w:r>
          <w:rPr>
            <w:noProof/>
            <w:webHidden/>
          </w:rPr>
          <w:fldChar w:fldCharType="begin"/>
        </w:r>
        <w:r>
          <w:rPr>
            <w:noProof/>
            <w:webHidden/>
          </w:rPr>
          <w:instrText xml:space="preserve"> PAGEREF _Toc229405858 \h </w:instrText>
        </w:r>
        <w:r>
          <w:rPr>
            <w:noProof/>
            <w:webHidden/>
          </w:rPr>
        </w:r>
        <w:r>
          <w:rPr>
            <w:noProof/>
            <w:webHidden/>
          </w:rPr>
          <w:fldChar w:fldCharType="separate"/>
        </w:r>
        <w:r>
          <w:rPr>
            <w:noProof/>
            <w:webHidden/>
          </w:rPr>
          <w:t>14</w:t>
        </w:r>
        <w:r>
          <w:rPr>
            <w:noProof/>
            <w:webHidden/>
          </w:rPr>
          <w:fldChar w:fldCharType="end"/>
        </w:r>
      </w:hyperlink>
    </w:p>
    <w:p w14:paraId="095E4B5B" w14:textId="3710B713" w:rsidR="007104AD" w:rsidRPr="005F1BE0" w:rsidRDefault="001E7863" w:rsidP="00772716">
      <w:pPr>
        <w:rPr>
          <w:lang w:val="sv-SE"/>
        </w:rPr>
      </w:pPr>
      <w:r>
        <w:rPr>
          <w:lang w:val="sv-SE"/>
        </w:rPr>
        <w:fldChar w:fldCharType="end"/>
      </w:r>
    </w:p>
    <w:p w14:paraId="6AFC9A56" w14:textId="77777777" w:rsidR="001204B7" w:rsidRPr="005F1BE0" w:rsidRDefault="00381AD8" w:rsidP="00AE4F80">
      <w:pPr>
        <w:pStyle w:val="Rubrik1"/>
        <w:rPr>
          <w:lang w:val="sv-SE"/>
        </w:rPr>
      </w:pPr>
      <w:bookmarkStart w:id="1" w:name="_Toc229405826"/>
      <w:r w:rsidRPr="005F1BE0">
        <w:rPr>
          <w:lang w:val="sv-SE"/>
        </w:rPr>
        <w:lastRenderedPageBreak/>
        <w:t>Förord</w:t>
      </w:r>
      <w:bookmarkEnd w:id="1"/>
    </w:p>
    <w:p w14:paraId="4E55881B" w14:textId="1016E1C6" w:rsidR="001204B7" w:rsidRPr="005F1BE0" w:rsidRDefault="001204B7" w:rsidP="00F35AE9">
      <w:pPr>
        <w:rPr>
          <w:lang w:val="sv-SE"/>
        </w:rPr>
      </w:pPr>
      <w:r w:rsidRPr="005F1BE0">
        <w:rPr>
          <w:lang w:val="sv-SE"/>
        </w:rPr>
        <w:t xml:space="preserve">Dessa riktlinjer har sin grund i det arbete som Svensk Förening för Anestesi och Intensivvård (SFAI) publicerade 1995, delvis baserat på rekommendationer från </w:t>
      </w:r>
      <w:proofErr w:type="spellStart"/>
      <w:r w:rsidRPr="005F1BE0">
        <w:rPr>
          <w:lang w:val="sv-SE"/>
        </w:rPr>
        <w:t>European</w:t>
      </w:r>
      <w:proofErr w:type="spellEnd"/>
      <w:r w:rsidRPr="005F1BE0">
        <w:rPr>
          <w:lang w:val="sv-SE"/>
        </w:rPr>
        <w:t xml:space="preserve"> </w:t>
      </w:r>
      <w:proofErr w:type="spellStart"/>
      <w:r w:rsidRPr="005F1BE0">
        <w:rPr>
          <w:lang w:val="sv-SE"/>
        </w:rPr>
        <w:t>Society</w:t>
      </w:r>
      <w:proofErr w:type="spellEnd"/>
      <w:r w:rsidRPr="005F1BE0">
        <w:rPr>
          <w:lang w:val="sv-SE"/>
        </w:rPr>
        <w:t xml:space="preserve"> </w:t>
      </w:r>
      <w:proofErr w:type="spellStart"/>
      <w:r w:rsidRPr="005F1BE0">
        <w:rPr>
          <w:lang w:val="sv-SE"/>
        </w:rPr>
        <w:t>of</w:t>
      </w:r>
      <w:proofErr w:type="spellEnd"/>
      <w:r w:rsidRPr="005F1BE0">
        <w:rPr>
          <w:lang w:val="sv-SE"/>
        </w:rPr>
        <w:t xml:space="preserve"> Intensive Care Medicine (ESICM; www.esicm.org). Sedan dess har dokumentet genomgått flera revisioner i takt med att intensivvården </w:t>
      </w:r>
      <w:r w:rsidR="0096570B">
        <w:rPr>
          <w:lang w:val="sv-SE"/>
        </w:rPr>
        <w:t xml:space="preserve">har </w:t>
      </w:r>
      <w:r w:rsidRPr="005F1BE0">
        <w:rPr>
          <w:lang w:val="sv-SE"/>
        </w:rPr>
        <w:t>utvecklats.</w:t>
      </w:r>
    </w:p>
    <w:p w14:paraId="16A01115" w14:textId="58E01E0D" w:rsidR="001204B7" w:rsidRPr="005F1BE0" w:rsidRDefault="001204B7" w:rsidP="00F35AE9">
      <w:pPr>
        <w:rPr>
          <w:lang w:val="sv-SE"/>
        </w:rPr>
      </w:pPr>
      <w:r w:rsidRPr="005F1BE0">
        <w:rPr>
          <w:lang w:val="sv-SE"/>
        </w:rPr>
        <w:t xml:space="preserve">I den andra versionen (2015) anpassades riktlinjerna till </w:t>
      </w:r>
      <w:proofErr w:type="spellStart"/>
      <w:r w:rsidRPr="005F1BE0">
        <w:rPr>
          <w:lang w:val="sv-SE"/>
        </w:rPr>
        <w:t>ESICMs</w:t>
      </w:r>
      <w:proofErr w:type="spellEnd"/>
      <w:r w:rsidRPr="005F1BE0">
        <w:rPr>
          <w:lang w:val="sv-SE"/>
        </w:rPr>
        <w:t xml:space="preserve"> uppdaterade ramverk, med särskilt fokus på en moderniserad syn på kvalitet och organisation.</w:t>
      </w:r>
    </w:p>
    <w:p w14:paraId="522E4A96" w14:textId="14F69347" w:rsidR="001204B7" w:rsidRPr="005F1BE0" w:rsidRDefault="001204B7" w:rsidP="00F35AE9">
      <w:pPr>
        <w:rPr>
          <w:lang w:val="sv-SE"/>
        </w:rPr>
      </w:pPr>
      <w:r w:rsidRPr="005F1BE0">
        <w:rPr>
          <w:lang w:val="sv-SE"/>
        </w:rPr>
        <w:t>Den tredje versionen (mars 2024) innebar mer genomgripande förändringar. SIS införde begreppen organstödjande respektive organersättande behandlingar för att tydliggöra vilka behandlingsformer som enbart ska ges på en intensivvårdsavdelning (IVA). Arbetet fokuserade också på kompetensbeskrivningar</w:t>
      </w:r>
      <w:r w:rsidR="0096570B">
        <w:rPr>
          <w:lang w:val="sv-SE"/>
        </w:rPr>
        <w:t xml:space="preserve">, </w:t>
      </w:r>
      <w:r w:rsidRPr="005F1BE0">
        <w:rPr>
          <w:lang w:val="sv-SE"/>
        </w:rPr>
        <w:t>bemanningskrav samt förutsättningar för mindre intensivvårdsavdelningar att upprätthålla och utveckla intensivvårdskompetens.</w:t>
      </w:r>
    </w:p>
    <w:p w14:paraId="53A27912" w14:textId="238EA35D" w:rsidR="00381AD8" w:rsidRPr="005F1BE0" w:rsidRDefault="001204B7" w:rsidP="00F35AE9">
      <w:pPr>
        <w:rPr>
          <w:lang w:val="sv-SE"/>
        </w:rPr>
      </w:pPr>
      <w:r w:rsidRPr="005F1BE0">
        <w:rPr>
          <w:lang w:val="sv-SE"/>
        </w:rPr>
        <w:t xml:space="preserve">I denna fjärde version (maj 2026) har SIS tydligare </w:t>
      </w:r>
      <w:r w:rsidR="0096570B">
        <w:rPr>
          <w:lang w:val="sv-SE"/>
        </w:rPr>
        <w:t>definierat</w:t>
      </w:r>
      <w:r w:rsidRPr="005F1BE0">
        <w:rPr>
          <w:lang w:val="sv-SE"/>
        </w:rPr>
        <w:t xml:space="preserve"> </w:t>
      </w:r>
      <w:proofErr w:type="spellStart"/>
      <w:r w:rsidRPr="005F1BE0">
        <w:rPr>
          <w:lang w:val="sv-SE"/>
        </w:rPr>
        <w:t>bakjourskompetens</w:t>
      </w:r>
      <w:proofErr w:type="spellEnd"/>
      <w:r w:rsidRPr="005F1BE0">
        <w:rPr>
          <w:lang w:val="sv-SE"/>
        </w:rPr>
        <w:t>.</w:t>
      </w:r>
    </w:p>
    <w:p w14:paraId="0FF85DA4" w14:textId="77777777" w:rsidR="00381AD8" w:rsidRPr="005F1BE0" w:rsidRDefault="00381AD8">
      <w:pPr>
        <w:widowControl/>
        <w:spacing w:after="0"/>
        <w:rPr>
          <w:rFonts w:ascii="AvenirNext LT Pro Medium" w:eastAsia="Times New Roman" w:hAnsi="AvenirNext LT Pro Medium"/>
          <w:b/>
          <w:bCs/>
          <w:color w:val="323E4F" w:themeColor="text2" w:themeShade="BF"/>
          <w:kern w:val="32"/>
          <w:sz w:val="44"/>
          <w:szCs w:val="32"/>
          <w:lang w:val="sv-SE"/>
        </w:rPr>
      </w:pPr>
      <w:r w:rsidRPr="005F1BE0">
        <w:rPr>
          <w:lang w:val="sv-SE"/>
        </w:rPr>
        <w:br w:type="page"/>
      </w:r>
    </w:p>
    <w:p w14:paraId="3041315E" w14:textId="549FC293" w:rsidR="00371A18" w:rsidRPr="005F1BE0" w:rsidRDefault="00371A18" w:rsidP="00381AD8">
      <w:pPr>
        <w:pStyle w:val="Rubrik1"/>
        <w:numPr>
          <w:ilvl w:val="0"/>
          <w:numId w:val="42"/>
        </w:numPr>
        <w:rPr>
          <w:lang w:val="sv-SE"/>
        </w:rPr>
      </w:pPr>
      <w:bookmarkStart w:id="2" w:name="_Toc229405827"/>
      <w:r w:rsidRPr="005F1BE0">
        <w:rPr>
          <w:lang w:val="sv-SE"/>
        </w:rPr>
        <w:lastRenderedPageBreak/>
        <w:t>INLEDNING</w:t>
      </w:r>
      <w:bookmarkEnd w:id="2"/>
    </w:p>
    <w:p w14:paraId="02E9B497" w14:textId="55F5F582" w:rsidR="00371A18" w:rsidRPr="005F1BE0" w:rsidRDefault="00371A18" w:rsidP="003646D9">
      <w:pPr>
        <w:pStyle w:val="Rubrik2"/>
        <w:numPr>
          <w:ilvl w:val="1"/>
          <w:numId w:val="35"/>
        </w:numPr>
        <w:rPr>
          <w:lang w:val="sv-SE"/>
        </w:rPr>
      </w:pPr>
      <w:bookmarkStart w:id="3" w:name="_Toc229405828"/>
      <w:r w:rsidRPr="005F1BE0">
        <w:rPr>
          <w:lang w:val="sv-SE"/>
        </w:rPr>
        <w:t>Syfte</w:t>
      </w:r>
      <w:bookmarkEnd w:id="3"/>
    </w:p>
    <w:p w14:paraId="274AFB6E" w14:textId="72F54323" w:rsidR="003F1860" w:rsidRPr="005F1BE0" w:rsidRDefault="00371A18" w:rsidP="0086414F">
      <w:pPr>
        <w:rPr>
          <w:lang w:val="sv-SE"/>
        </w:rPr>
      </w:pPr>
      <w:r w:rsidRPr="005F1BE0">
        <w:rPr>
          <w:lang w:val="sv-SE"/>
        </w:rPr>
        <w:t xml:space="preserve">Syftet med </w:t>
      </w:r>
      <w:r w:rsidR="000D27DF" w:rsidRPr="005F1BE0">
        <w:rPr>
          <w:lang w:val="sv-SE"/>
        </w:rPr>
        <w:t>riktlinje</w:t>
      </w:r>
      <w:r w:rsidR="007A4767" w:rsidRPr="005F1BE0">
        <w:rPr>
          <w:lang w:val="sv-SE"/>
        </w:rPr>
        <w:t>r</w:t>
      </w:r>
      <w:r w:rsidR="00670609" w:rsidRPr="005F1BE0">
        <w:rPr>
          <w:lang w:val="sv-SE"/>
        </w:rPr>
        <w:t>na</w:t>
      </w:r>
      <w:r w:rsidR="000D27DF" w:rsidRPr="005F1BE0">
        <w:rPr>
          <w:lang w:val="sv-SE"/>
        </w:rPr>
        <w:t xml:space="preserve"> </w:t>
      </w:r>
      <w:r w:rsidRPr="005F1BE0">
        <w:rPr>
          <w:lang w:val="sv-SE"/>
        </w:rPr>
        <w:t xml:space="preserve">är att </w:t>
      </w:r>
      <w:r w:rsidR="00CD360E" w:rsidRPr="005F1BE0">
        <w:rPr>
          <w:lang w:val="sv-SE"/>
        </w:rPr>
        <w:t xml:space="preserve">garantera </w:t>
      </w:r>
      <w:r w:rsidR="00820177" w:rsidRPr="005F1BE0">
        <w:rPr>
          <w:lang w:val="sv-SE"/>
        </w:rPr>
        <w:t>en</w:t>
      </w:r>
      <w:r w:rsidR="000D27DF" w:rsidRPr="005F1BE0">
        <w:rPr>
          <w:lang w:val="sv-SE"/>
        </w:rPr>
        <w:t xml:space="preserve"> </w:t>
      </w:r>
      <w:r w:rsidR="004D4CD9" w:rsidRPr="005F1BE0">
        <w:rPr>
          <w:lang w:val="sv-SE"/>
        </w:rPr>
        <w:t>patient</w:t>
      </w:r>
      <w:r w:rsidR="000D27DF" w:rsidRPr="005F1BE0">
        <w:rPr>
          <w:lang w:val="sv-SE"/>
        </w:rPr>
        <w:t xml:space="preserve">säker och jämlik </w:t>
      </w:r>
      <w:r w:rsidR="00877147" w:rsidRPr="005F1BE0">
        <w:rPr>
          <w:lang w:val="sv-SE"/>
        </w:rPr>
        <w:t>intensiv</w:t>
      </w:r>
      <w:r w:rsidR="000D27DF" w:rsidRPr="005F1BE0">
        <w:rPr>
          <w:lang w:val="sv-SE"/>
        </w:rPr>
        <w:t xml:space="preserve">vård genom att </w:t>
      </w:r>
      <w:r w:rsidR="00FC675E" w:rsidRPr="005F1BE0">
        <w:rPr>
          <w:lang w:val="sv-SE"/>
        </w:rPr>
        <w:t xml:space="preserve">likrikta kvaliteten på </w:t>
      </w:r>
      <w:r w:rsidR="00877147" w:rsidRPr="005F1BE0">
        <w:rPr>
          <w:lang w:val="sv-SE"/>
        </w:rPr>
        <w:t>vården</w:t>
      </w:r>
      <w:r w:rsidR="00FC675E" w:rsidRPr="005F1BE0">
        <w:rPr>
          <w:lang w:val="sv-SE"/>
        </w:rPr>
        <w:t>, oavsett var den bedrivs</w:t>
      </w:r>
      <w:r w:rsidR="00724CC5" w:rsidRPr="005F1BE0">
        <w:rPr>
          <w:lang w:val="sv-SE"/>
        </w:rPr>
        <w:t xml:space="preserve">. </w:t>
      </w:r>
      <w:r w:rsidR="002613CD" w:rsidRPr="005F1BE0">
        <w:rPr>
          <w:lang w:val="sv-SE"/>
        </w:rPr>
        <w:t xml:space="preserve">För att nå detta krävs </w:t>
      </w:r>
      <w:r w:rsidR="00B30352" w:rsidRPr="005F1BE0">
        <w:rPr>
          <w:lang w:val="sv-SE"/>
        </w:rPr>
        <w:t xml:space="preserve">intensivvårdskompetent </w:t>
      </w:r>
      <w:r w:rsidR="00BA1B6E" w:rsidRPr="005F1BE0">
        <w:rPr>
          <w:lang w:val="sv-SE"/>
        </w:rPr>
        <w:t>medicinsk</w:t>
      </w:r>
      <w:r w:rsidR="002E17C1" w:rsidRPr="005F1BE0">
        <w:rPr>
          <w:lang w:val="sv-SE"/>
        </w:rPr>
        <w:t xml:space="preserve"> och </w:t>
      </w:r>
      <w:r w:rsidR="00BA1B6E" w:rsidRPr="005F1BE0">
        <w:rPr>
          <w:lang w:val="sv-SE"/>
        </w:rPr>
        <w:t>omvårdnads</w:t>
      </w:r>
      <w:r w:rsidR="002613CD" w:rsidRPr="005F1BE0">
        <w:rPr>
          <w:lang w:val="sv-SE"/>
        </w:rPr>
        <w:t>ledning, struktur och organisation för att bedriva och utveckla en hållbar verksamhe</w:t>
      </w:r>
      <w:r w:rsidR="0096570B">
        <w:rPr>
          <w:lang w:val="sv-SE"/>
        </w:rPr>
        <w:t>t</w:t>
      </w:r>
      <w:r w:rsidR="002613CD" w:rsidRPr="005F1BE0">
        <w:rPr>
          <w:lang w:val="sv-SE"/>
        </w:rPr>
        <w:t xml:space="preserve"> samt strukturerad uppföljning och kompetensutveckling</w:t>
      </w:r>
      <w:r w:rsidR="003328CC" w:rsidRPr="005F1BE0">
        <w:rPr>
          <w:lang w:val="sv-SE"/>
        </w:rPr>
        <w:t xml:space="preserve"> – dygnet runt, året runt</w:t>
      </w:r>
      <w:r w:rsidR="002613CD" w:rsidRPr="005F1BE0">
        <w:rPr>
          <w:lang w:val="sv-SE"/>
        </w:rPr>
        <w:t>.</w:t>
      </w:r>
    </w:p>
    <w:p w14:paraId="13DCD21D" w14:textId="74589A5D" w:rsidR="00371A18" w:rsidRPr="005F1BE0" w:rsidRDefault="003D1D0E" w:rsidP="003646D9">
      <w:pPr>
        <w:pStyle w:val="Rubrik2"/>
        <w:numPr>
          <w:ilvl w:val="1"/>
          <w:numId w:val="35"/>
        </w:numPr>
        <w:rPr>
          <w:lang w:val="sv-SE"/>
        </w:rPr>
      </w:pPr>
      <w:bookmarkStart w:id="4" w:name="_Toc229405829"/>
      <w:r w:rsidRPr="005F1BE0">
        <w:rPr>
          <w:lang w:val="sv-SE"/>
        </w:rPr>
        <w:t>I</w:t>
      </w:r>
      <w:r w:rsidR="00371A18" w:rsidRPr="005F1BE0">
        <w:rPr>
          <w:lang w:val="sv-SE"/>
        </w:rPr>
        <w:t>ntensivvård</w:t>
      </w:r>
      <w:bookmarkEnd w:id="4"/>
    </w:p>
    <w:p w14:paraId="4674371F" w14:textId="5C0472FD" w:rsidR="00604595" w:rsidRPr="005F1BE0" w:rsidRDefault="00604595" w:rsidP="0086414F">
      <w:pPr>
        <w:rPr>
          <w:lang w:val="sv-SE"/>
        </w:rPr>
      </w:pPr>
      <w:r w:rsidRPr="005F1BE0">
        <w:rPr>
          <w:lang w:val="sv-SE"/>
        </w:rPr>
        <w:t>Intensivvård är en vårdniv</w:t>
      </w:r>
      <w:r w:rsidR="00BA1B6E" w:rsidRPr="005F1BE0">
        <w:rPr>
          <w:lang w:val="sv-SE"/>
        </w:rPr>
        <w:t>å</w:t>
      </w:r>
      <w:r w:rsidR="001F038F" w:rsidRPr="005F1BE0">
        <w:rPr>
          <w:lang w:val="sv-SE"/>
        </w:rPr>
        <w:t>,</w:t>
      </w:r>
      <w:r w:rsidR="00772DDF" w:rsidRPr="005F1BE0">
        <w:rPr>
          <w:lang w:val="sv-SE"/>
        </w:rPr>
        <w:t xml:space="preserve"> inte en vårdplats</w:t>
      </w:r>
      <w:r w:rsidR="00BA1B6E" w:rsidRPr="005F1BE0">
        <w:rPr>
          <w:lang w:val="sv-SE"/>
        </w:rPr>
        <w:t>.</w:t>
      </w:r>
      <w:r w:rsidRPr="005F1BE0">
        <w:rPr>
          <w:lang w:val="sv-SE"/>
        </w:rPr>
        <w:t xml:space="preserve"> Intensivvård innebär vård av </w:t>
      </w:r>
      <w:r w:rsidR="00413C39" w:rsidRPr="005F1BE0">
        <w:rPr>
          <w:lang w:val="sv-SE"/>
        </w:rPr>
        <w:t xml:space="preserve">patienter med </w:t>
      </w:r>
      <w:r w:rsidRPr="005F1BE0">
        <w:rPr>
          <w:lang w:val="sv-SE"/>
        </w:rPr>
        <w:t xml:space="preserve">akut eller </w:t>
      </w:r>
      <w:r w:rsidR="00BE175F" w:rsidRPr="005F1BE0">
        <w:rPr>
          <w:lang w:val="sv-SE"/>
        </w:rPr>
        <w:t xml:space="preserve">förvärrad </w:t>
      </w:r>
      <w:r w:rsidRPr="005F1BE0">
        <w:rPr>
          <w:lang w:val="sv-SE"/>
        </w:rPr>
        <w:t>organsvikt, antingen med organstödjande</w:t>
      </w:r>
      <w:r w:rsidR="005135C3" w:rsidRPr="005F1BE0">
        <w:rPr>
          <w:lang w:val="sv-SE"/>
        </w:rPr>
        <w:t xml:space="preserve">, </w:t>
      </w:r>
      <w:r w:rsidRPr="005F1BE0">
        <w:rPr>
          <w:lang w:val="sv-SE"/>
        </w:rPr>
        <w:t xml:space="preserve">organersättande </w:t>
      </w:r>
      <w:r w:rsidR="005135C3" w:rsidRPr="005F1BE0">
        <w:rPr>
          <w:lang w:val="sv-SE"/>
        </w:rPr>
        <w:t xml:space="preserve">eller organbevarande </w:t>
      </w:r>
      <w:r w:rsidRPr="005F1BE0">
        <w:rPr>
          <w:lang w:val="sv-SE"/>
        </w:rPr>
        <w:t>behandling</w:t>
      </w:r>
      <w:r w:rsidR="007C7AA4">
        <w:rPr>
          <w:lang w:val="sv-SE"/>
        </w:rPr>
        <w:t>.</w:t>
      </w:r>
      <w:r w:rsidR="001A72C6">
        <w:rPr>
          <w:rStyle w:val="Fotnotsreferens"/>
          <w:lang w:val="sv-SE"/>
        </w:rPr>
        <w:footnoteReference w:id="1"/>
      </w:r>
      <w:r w:rsidRPr="005F1BE0">
        <w:rPr>
          <w:lang w:val="sv-SE"/>
        </w:rPr>
        <w:t xml:space="preserve"> Intensivvård kan också omfatta avancerad övervakning </w:t>
      </w:r>
      <w:r w:rsidR="00E87ABD" w:rsidRPr="005F1BE0">
        <w:rPr>
          <w:lang w:val="sv-SE"/>
        </w:rPr>
        <w:t>av patienter med</w:t>
      </w:r>
      <w:r w:rsidRPr="005F1BE0">
        <w:rPr>
          <w:lang w:val="sv-SE"/>
        </w:rPr>
        <w:t xml:space="preserve"> hotande organsvikt. Intensivvård initieras</w:t>
      </w:r>
      <w:r w:rsidR="002E17C1" w:rsidRPr="005F1BE0">
        <w:rPr>
          <w:lang w:val="sv-SE"/>
        </w:rPr>
        <w:t xml:space="preserve"> av</w:t>
      </w:r>
      <w:r w:rsidRPr="005F1BE0">
        <w:rPr>
          <w:lang w:val="sv-SE"/>
        </w:rPr>
        <w:t xml:space="preserve">, eller i samråd med, specialist i anestesi och intensivvård. </w:t>
      </w:r>
    </w:p>
    <w:p w14:paraId="31F773E9" w14:textId="3F26D789" w:rsidR="00604595" w:rsidRPr="005F1BE0" w:rsidRDefault="00023DAD" w:rsidP="0086414F">
      <w:pPr>
        <w:rPr>
          <w:lang w:val="sv-SE"/>
        </w:rPr>
      </w:pPr>
      <w:r w:rsidRPr="005F1BE0">
        <w:rPr>
          <w:lang w:val="sv-SE"/>
        </w:rPr>
        <w:t>Patienter med svikt i flera organsystem som kräver organstödjande behandling bör vårdas på IVA. Beroende på lokala förutsättningar kan organstödjande behandling även ges utanför IVA</w:t>
      </w:r>
      <w:r w:rsidR="008E7F3D" w:rsidRPr="005F1BE0">
        <w:rPr>
          <w:color w:val="000000" w:themeColor="text1"/>
          <w:lang w:val="sv-SE"/>
        </w:rPr>
        <w:t>,</w:t>
      </w:r>
      <w:r w:rsidRPr="005F1BE0">
        <w:rPr>
          <w:color w:val="000000" w:themeColor="text1"/>
          <w:lang w:val="sv-SE"/>
        </w:rPr>
        <w:t xml:space="preserve"> </w:t>
      </w:r>
      <w:r w:rsidR="00A17322" w:rsidRPr="005F1BE0">
        <w:rPr>
          <w:iCs/>
          <w:lang w:val="sv-SE"/>
        </w:rPr>
        <w:t>exempelvis på intermediärvårdsenheter</w:t>
      </w:r>
      <w:r w:rsidR="00F50A98" w:rsidRPr="005F1BE0">
        <w:rPr>
          <w:iCs/>
          <w:lang w:val="sv-SE"/>
        </w:rPr>
        <w:t>.</w:t>
      </w:r>
      <w:r w:rsidR="00A17322" w:rsidRPr="005F1BE0">
        <w:rPr>
          <w:iCs/>
          <w:lang w:val="sv-SE"/>
        </w:rPr>
        <w:t xml:space="preserve"> Intermediärvård regleras </w:t>
      </w:r>
      <w:r w:rsidR="001F038F" w:rsidRPr="005F1BE0">
        <w:rPr>
          <w:iCs/>
          <w:lang w:val="sv-SE"/>
        </w:rPr>
        <w:t>i</w:t>
      </w:r>
      <w:r w:rsidR="00A17322" w:rsidRPr="005F1BE0">
        <w:rPr>
          <w:iCs/>
          <w:lang w:val="sv-SE"/>
        </w:rPr>
        <w:t xml:space="preserve"> </w:t>
      </w:r>
      <w:r w:rsidR="009031B7" w:rsidRPr="005F1BE0">
        <w:rPr>
          <w:iCs/>
          <w:lang w:val="sv-SE"/>
        </w:rPr>
        <w:t xml:space="preserve">dokumentet </w:t>
      </w:r>
      <w:r w:rsidRPr="005F1BE0">
        <w:rPr>
          <w:iCs/>
          <w:lang w:val="sv-SE"/>
        </w:rPr>
        <w:t>”</w:t>
      </w:r>
      <w:hyperlink r:id="rId9" w:history="1">
        <w:r w:rsidRPr="0096570B">
          <w:rPr>
            <w:rStyle w:val="Hyperlnk"/>
            <w:iCs/>
            <w:lang w:val="sv-SE"/>
          </w:rPr>
          <w:t>Vägledning och kompetens inom intermediärvård</w:t>
        </w:r>
      </w:hyperlink>
      <w:r w:rsidRPr="005F1BE0">
        <w:rPr>
          <w:iCs/>
          <w:lang w:val="sv-SE"/>
        </w:rPr>
        <w:t>”</w:t>
      </w:r>
      <w:r w:rsidR="008D7F64" w:rsidRPr="005F1BE0">
        <w:rPr>
          <w:iCs/>
          <w:lang w:val="sv-SE"/>
        </w:rPr>
        <w:t>.</w:t>
      </w:r>
    </w:p>
    <w:p w14:paraId="2D1F5E6A" w14:textId="6E585383" w:rsidR="00371A18" w:rsidRPr="005F1BE0" w:rsidRDefault="003D1D0E" w:rsidP="003646D9">
      <w:pPr>
        <w:pStyle w:val="Rubrik2"/>
        <w:numPr>
          <w:ilvl w:val="1"/>
          <w:numId w:val="35"/>
        </w:numPr>
        <w:rPr>
          <w:lang w:val="sv-SE"/>
        </w:rPr>
      </w:pPr>
      <w:bookmarkStart w:id="5" w:name="_Toc229405830"/>
      <w:r w:rsidRPr="005F1BE0">
        <w:rPr>
          <w:lang w:val="sv-SE"/>
        </w:rPr>
        <w:t>I</w:t>
      </w:r>
      <w:r w:rsidR="002C016F" w:rsidRPr="005F1BE0">
        <w:rPr>
          <w:lang w:val="sv-SE"/>
        </w:rPr>
        <w:t>ntensivvårdsavdelning</w:t>
      </w:r>
      <w:bookmarkEnd w:id="5"/>
    </w:p>
    <w:p w14:paraId="5A74D67A" w14:textId="2B8CEB37" w:rsidR="00D471EA" w:rsidRPr="005F1BE0" w:rsidRDefault="007F0BE3" w:rsidP="0086414F">
      <w:pPr>
        <w:rPr>
          <w:lang w:val="sv-SE"/>
        </w:rPr>
      </w:pPr>
      <w:r w:rsidRPr="005F1BE0">
        <w:rPr>
          <w:lang w:val="sv-SE"/>
        </w:rPr>
        <w:t>En</w:t>
      </w:r>
      <w:r w:rsidR="00371A18" w:rsidRPr="005F1BE0">
        <w:rPr>
          <w:lang w:val="sv-SE"/>
        </w:rPr>
        <w:t xml:space="preserve"> intensivvårdsavdelning ska kunna behandla </w:t>
      </w:r>
      <w:r w:rsidR="00883ED4" w:rsidRPr="005F1BE0">
        <w:rPr>
          <w:lang w:val="sv-SE"/>
        </w:rPr>
        <w:t xml:space="preserve">patienter med </w:t>
      </w:r>
      <w:r w:rsidR="00371A18" w:rsidRPr="005F1BE0">
        <w:rPr>
          <w:lang w:val="sv-SE"/>
        </w:rPr>
        <w:t xml:space="preserve">manifest svikt i </w:t>
      </w:r>
      <w:r w:rsidR="0096570B">
        <w:rPr>
          <w:lang w:val="sv-SE"/>
        </w:rPr>
        <w:t>fl</w:t>
      </w:r>
      <w:r w:rsidR="00371A18" w:rsidRPr="005F1BE0">
        <w:rPr>
          <w:lang w:val="sv-SE"/>
        </w:rPr>
        <w:t>er än ett vitalt organsystem</w:t>
      </w:r>
      <w:r w:rsidR="00027042" w:rsidRPr="005F1BE0">
        <w:rPr>
          <w:lang w:val="sv-SE"/>
        </w:rPr>
        <w:t xml:space="preserve"> med såväl organstödjande</w:t>
      </w:r>
      <w:r w:rsidR="00CC5734" w:rsidRPr="005F1BE0">
        <w:rPr>
          <w:lang w:val="sv-SE"/>
        </w:rPr>
        <w:t xml:space="preserve">, </w:t>
      </w:r>
      <w:r w:rsidR="00027042" w:rsidRPr="005F1BE0">
        <w:rPr>
          <w:lang w:val="sv-SE"/>
        </w:rPr>
        <w:t xml:space="preserve">organersättande </w:t>
      </w:r>
      <w:r w:rsidR="0096570B">
        <w:rPr>
          <w:lang w:val="sv-SE"/>
        </w:rPr>
        <w:t>som</w:t>
      </w:r>
      <w:r w:rsidR="00CC5734" w:rsidRPr="005F1BE0">
        <w:rPr>
          <w:lang w:val="sv-SE"/>
        </w:rPr>
        <w:t xml:space="preserve"> organbevarande </w:t>
      </w:r>
      <w:r w:rsidR="00027042" w:rsidRPr="005F1BE0">
        <w:rPr>
          <w:lang w:val="sv-SE"/>
        </w:rPr>
        <w:t>behandlingsformer</w:t>
      </w:r>
      <w:r w:rsidR="00371A18" w:rsidRPr="005F1BE0">
        <w:rPr>
          <w:lang w:val="sv-SE"/>
        </w:rPr>
        <w:t>. För att uppnå detta krävs special</w:t>
      </w:r>
      <w:r w:rsidR="00200C03" w:rsidRPr="005F1BE0">
        <w:rPr>
          <w:lang w:val="sv-SE"/>
        </w:rPr>
        <w:t>ist</w:t>
      </w:r>
      <w:r w:rsidR="00371A18" w:rsidRPr="005F1BE0">
        <w:rPr>
          <w:lang w:val="sv-SE"/>
        </w:rPr>
        <w:t>utbildad personal, bemanning, lokaler, resurser och patienter i en omfattning som möjliggör upprätthållande av kompetens.</w:t>
      </w:r>
      <w:r w:rsidR="00027042" w:rsidRPr="005F1BE0">
        <w:rPr>
          <w:lang w:val="sv-SE"/>
        </w:rPr>
        <w:t xml:space="preserve"> </w:t>
      </w:r>
    </w:p>
    <w:p w14:paraId="2775D1F0" w14:textId="22B98F98" w:rsidR="00371A18" w:rsidRPr="005F1BE0" w:rsidRDefault="00027042" w:rsidP="0086414F">
      <w:pPr>
        <w:rPr>
          <w:lang w:val="sv-SE"/>
        </w:rPr>
      </w:pPr>
      <w:r w:rsidRPr="005F1BE0">
        <w:rPr>
          <w:lang w:val="sv-SE"/>
        </w:rPr>
        <w:t xml:space="preserve">En intensivvårdsavdelning </w:t>
      </w:r>
      <w:r w:rsidR="003B0847" w:rsidRPr="005F1BE0">
        <w:rPr>
          <w:lang w:val="sv-SE"/>
        </w:rPr>
        <w:t>bör</w:t>
      </w:r>
      <w:r w:rsidRPr="005F1BE0">
        <w:rPr>
          <w:lang w:val="sv-SE"/>
        </w:rPr>
        <w:t xml:space="preserve"> som minst vara dimen</w:t>
      </w:r>
      <w:r w:rsidR="00FD39A4" w:rsidRPr="005F1BE0">
        <w:rPr>
          <w:lang w:val="sv-SE"/>
        </w:rPr>
        <w:t>sionerad för</w:t>
      </w:r>
      <w:r w:rsidR="0096570B">
        <w:rPr>
          <w:lang w:val="sv-SE"/>
        </w:rPr>
        <w:t>,</w:t>
      </w:r>
      <w:r w:rsidR="00FD39A4" w:rsidRPr="005F1BE0">
        <w:rPr>
          <w:lang w:val="sv-SE"/>
        </w:rPr>
        <w:t xml:space="preserve"> och regelbundet </w:t>
      </w:r>
      <w:r w:rsidR="00CC5734" w:rsidRPr="005F1BE0">
        <w:rPr>
          <w:lang w:val="sv-SE"/>
        </w:rPr>
        <w:t xml:space="preserve">kunna </w:t>
      </w:r>
      <w:r w:rsidR="00FD39A4" w:rsidRPr="005F1BE0">
        <w:rPr>
          <w:lang w:val="sv-SE"/>
        </w:rPr>
        <w:t xml:space="preserve">bedriva vård </w:t>
      </w:r>
      <w:r w:rsidR="007B26CA" w:rsidRPr="005F1BE0">
        <w:rPr>
          <w:lang w:val="sv-SE"/>
        </w:rPr>
        <w:t>av</w:t>
      </w:r>
      <w:r w:rsidR="0096570B">
        <w:rPr>
          <w:lang w:val="sv-SE"/>
        </w:rPr>
        <w:t>,</w:t>
      </w:r>
      <w:r w:rsidRPr="005F1BE0">
        <w:rPr>
          <w:lang w:val="sv-SE"/>
        </w:rPr>
        <w:t xml:space="preserve"> fyra </w:t>
      </w:r>
      <w:r w:rsidR="00FD39A4" w:rsidRPr="005F1BE0">
        <w:rPr>
          <w:lang w:val="sv-SE"/>
        </w:rPr>
        <w:t xml:space="preserve">samtidiga </w:t>
      </w:r>
      <w:r w:rsidRPr="005F1BE0">
        <w:rPr>
          <w:lang w:val="sv-SE"/>
        </w:rPr>
        <w:t xml:space="preserve">intensivvårdspatienter. Om detta inte är uppfyllt </w:t>
      </w:r>
      <w:r w:rsidR="00EF1894" w:rsidRPr="005F1BE0">
        <w:rPr>
          <w:lang w:val="sv-SE"/>
        </w:rPr>
        <w:t xml:space="preserve">ska </w:t>
      </w:r>
      <w:r w:rsidRPr="005F1BE0">
        <w:rPr>
          <w:lang w:val="sv-SE"/>
        </w:rPr>
        <w:t xml:space="preserve">en sådan avdelning ge medarbetarna förutsättningar att </w:t>
      </w:r>
      <w:r w:rsidR="00EF1894" w:rsidRPr="005F1BE0">
        <w:rPr>
          <w:lang w:val="sv-SE"/>
        </w:rPr>
        <w:t xml:space="preserve">strukturerat få erfarenhet av större </w:t>
      </w:r>
      <w:r w:rsidR="00667C63" w:rsidRPr="005F1BE0">
        <w:rPr>
          <w:lang w:val="sv-SE"/>
        </w:rPr>
        <w:t xml:space="preserve">volymer </w:t>
      </w:r>
      <w:r w:rsidR="00EF1894" w:rsidRPr="005F1BE0">
        <w:rPr>
          <w:lang w:val="sv-SE"/>
        </w:rPr>
        <w:t>intensivvård</w:t>
      </w:r>
      <w:r w:rsidR="00667C63" w:rsidRPr="005F1BE0">
        <w:rPr>
          <w:lang w:val="sv-SE"/>
        </w:rPr>
        <w:t>spatienter</w:t>
      </w:r>
      <w:r w:rsidRPr="005F1BE0">
        <w:rPr>
          <w:lang w:val="sv-SE"/>
        </w:rPr>
        <w:t>.</w:t>
      </w:r>
    </w:p>
    <w:p w14:paraId="6E03BE53" w14:textId="09BA5996" w:rsidR="00371A18" w:rsidRPr="005F1BE0" w:rsidRDefault="00371A18" w:rsidP="0086414F">
      <w:pPr>
        <w:rPr>
          <w:lang w:val="sv-SE"/>
        </w:rPr>
      </w:pPr>
      <w:r w:rsidRPr="005F1BE0">
        <w:rPr>
          <w:lang w:val="sv-SE"/>
        </w:rPr>
        <w:t>Om patienternas antal eller tillstånd kräver resurser som överstiger avdelningens kapacitet ska åtgärder omgående kunna vidtas för stabilisering och säker tran</w:t>
      </w:r>
      <w:r w:rsidR="00C25CEB" w:rsidRPr="005F1BE0">
        <w:rPr>
          <w:lang w:val="sv-SE"/>
        </w:rPr>
        <w:t xml:space="preserve">sport till </w:t>
      </w:r>
      <w:r w:rsidR="007B26CA" w:rsidRPr="005F1BE0">
        <w:rPr>
          <w:lang w:val="sv-SE"/>
        </w:rPr>
        <w:t xml:space="preserve">en </w:t>
      </w:r>
      <w:r w:rsidR="00C25CEB" w:rsidRPr="005F1BE0">
        <w:rPr>
          <w:lang w:val="sv-SE"/>
        </w:rPr>
        <w:t>annan intensivvårds</w:t>
      </w:r>
      <w:r w:rsidRPr="005F1BE0">
        <w:rPr>
          <w:lang w:val="sv-SE"/>
        </w:rPr>
        <w:t>avdelning.</w:t>
      </w:r>
    </w:p>
    <w:p w14:paraId="0E53B185" w14:textId="43C67A35" w:rsidR="000F42A3" w:rsidRPr="005F1BE0" w:rsidRDefault="00371A18" w:rsidP="0086414F">
      <w:pPr>
        <w:rPr>
          <w:lang w:val="sv-SE"/>
        </w:rPr>
      </w:pPr>
      <w:r w:rsidRPr="005F1BE0">
        <w:rPr>
          <w:lang w:val="sv-SE"/>
        </w:rPr>
        <w:t>En intensivvårdsavdelning ska hålla en hög kompetensnivå såväl medicinskt</w:t>
      </w:r>
      <w:r w:rsidR="006875A8" w:rsidRPr="005F1BE0">
        <w:rPr>
          <w:lang w:val="sv-SE"/>
        </w:rPr>
        <w:t>, omvårdnadsmässigt</w:t>
      </w:r>
      <w:r w:rsidRPr="005F1BE0">
        <w:rPr>
          <w:lang w:val="sv-SE"/>
        </w:rPr>
        <w:t xml:space="preserve"> som tekniskt samt arbeta multidisciplinärt. Den höga vårdnivån </w:t>
      </w:r>
      <w:r w:rsidR="006C6316" w:rsidRPr="005F1BE0">
        <w:rPr>
          <w:lang w:val="sv-SE"/>
        </w:rPr>
        <w:t>på</w:t>
      </w:r>
      <w:r w:rsidRPr="005F1BE0">
        <w:rPr>
          <w:lang w:val="sv-SE"/>
        </w:rPr>
        <w:t xml:space="preserve"> en intensivvårdsavdelning utgör en resurs för sjukhusets samtliga kliniska specialiteter.</w:t>
      </w:r>
      <w:r w:rsidR="00AF24B4" w:rsidRPr="005F1BE0">
        <w:rPr>
          <w:lang w:val="sv-SE"/>
        </w:rPr>
        <w:t xml:space="preserve"> Av detta skäl ska en intensivvårdsavdelning vara</w:t>
      </w:r>
      <w:r w:rsidR="007728CD" w:rsidRPr="005F1BE0">
        <w:rPr>
          <w:lang w:val="sv-SE"/>
        </w:rPr>
        <w:t xml:space="preserve"> öppen dygnet runt</w:t>
      </w:r>
      <w:r w:rsidR="006875A8" w:rsidRPr="005F1BE0">
        <w:rPr>
          <w:lang w:val="sv-SE"/>
        </w:rPr>
        <w:t>, året om</w:t>
      </w:r>
      <w:r w:rsidR="007728CD" w:rsidRPr="005F1BE0">
        <w:rPr>
          <w:lang w:val="sv-SE"/>
        </w:rPr>
        <w:t>.</w:t>
      </w:r>
    </w:p>
    <w:p w14:paraId="174B3D96" w14:textId="1204689C" w:rsidR="00C32C3E" w:rsidRPr="005F1BE0" w:rsidRDefault="00C32C3E" w:rsidP="003646D9">
      <w:pPr>
        <w:pStyle w:val="Rubrik2"/>
        <w:numPr>
          <w:ilvl w:val="1"/>
          <w:numId w:val="35"/>
        </w:numPr>
        <w:rPr>
          <w:lang w:val="sv-SE"/>
        </w:rPr>
      </w:pPr>
      <w:bookmarkStart w:id="6" w:name="_Toc229405831"/>
      <w:r w:rsidRPr="005F1BE0">
        <w:rPr>
          <w:lang w:val="sv-SE"/>
        </w:rPr>
        <w:t xml:space="preserve">Indikationer för </w:t>
      </w:r>
      <w:r w:rsidR="002A0F4B" w:rsidRPr="005F1BE0">
        <w:rPr>
          <w:lang w:val="sv-SE"/>
        </w:rPr>
        <w:t>intensiv</w:t>
      </w:r>
      <w:r w:rsidRPr="005F1BE0">
        <w:rPr>
          <w:lang w:val="sv-SE"/>
        </w:rPr>
        <w:t>vård</w:t>
      </w:r>
      <w:bookmarkEnd w:id="6"/>
      <w:r w:rsidRPr="005F1BE0">
        <w:rPr>
          <w:lang w:val="sv-SE"/>
        </w:rPr>
        <w:t xml:space="preserve"> </w:t>
      </w:r>
    </w:p>
    <w:p w14:paraId="5CDBBC3C" w14:textId="5F9DF1A0" w:rsidR="003801DA" w:rsidRPr="005F1BE0" w:rsidRDefault="003801DA" w:rsidP="0086414F">
      <w:pPr>
        <w:rPr>
          <w:lang w:val="sv-SE"/>
        </w:rPr>
      </w:pPr>
      <w:r w:rsidRPr="005F1BE0">
        <w:rPr>
          <w:lang w:val="sv-SE"/>
        </w:rPr>
        <w:t xml:space="preserve">Beslut om in- och utskrivning av patienter fattas av intensivvårdsläkare. Beslut om behandlingsstrategi fattas av intensivvårdsläkare i samråd med </w:t>
      </w:r>
      <w:r w:rsidR="007B26CA" w:rsidRPr="005F1BE0">
        <w:rPr>
          <w:lang w:val="sv-SE"/>
        </w:rPr>
        <w:t xml:space="preserve">en </w:t>
      </w:r>
      <w:r w:rsidRPr="005F1BE0">
        <w:rPr>
          <w:lang w:val="sv-SE"/>
        </w:rPr>
        <w:t>tydligt angiv</w:t>
      </w:r>
      <w:r w:rsidR="00CA2ECE">
        <w:rPr>
          <w:lang w:val="sv-SE"/>
        </w:rPr>
        <w:t>en</w:t>
      </w:r>
      <w:r w:rsidRPr="005F1BE0">
        <w:rPr>
          <w:lang w:val="sv-SE"/>
        </w:rPr>
        <w:t xml:space="preserve"> patientansvarig läkare. I vissa fall har patienten komplexa tillstånd som kräver samråd med flera kliniker.</w:t>
      </w:r>
      <w:r w:rsidR="00D4785C" w:rsidRPr="005F1BE0">
        <w:rPr>
          <w:lang w:val="sv-SE"/>
        </w:rPr>
        <w:t xml:space="preserve"> Organersättande behandling ska ske på IVA.</w:t>
      </w:r>
    </w:p>
    <w:p w14:paraId="0C976DAB" w14:textId="304B21BD" w:rsidR="00C32C3E" w:rsidRPr="005F1BE0" w:rsidRDefault="00C32C3E" w:rsidP="0086414F">
      <w:pPr>
        <w:rPr>
          <w:lang w:val="sv-SE"/>
        </w:rPr>
      </w:pPr>
      <w:r w:rsidRPr="005F1BE0">
        <w:rPr>
          <w:lang w:val="sv-SE"/>
        </w:rPr>
        <w:t>Patienten ska ha manifest</w:t>
      </w:r>
      <w:r w:rsidR="00EC31B8" w:rsidRPr="005F1BE0">
        <w:rPr>
          <w:lang w:val="sv-SE"/>
        </w:rPr>
        <w:t xml:space="preserve"> eller</w:t>
      </w:r>
      <w:r w:rsidRPr="005F1BE0">
        <w:rPr>
          <w:lang w:val="sv-SE"/>
        </w:rPr>
        <w:t xml:space="preserve"> hotande svikt </w:t>
      </w:r>
      <w:r w:rsidR="00210849" w:rsidRPr="005F1BE0">
        <w:rPr>
          <w:lang w:val="sv-SE"/>
        </w:rPr>
        <w:t>i en eller flera vitala organfunktioner eller vara i behov av avancerad övervakning eller behandling</w:t>
      </w:r>
      <w:r w:rsidR="00E20FB2" w:rsidRPr="005F1BE0">
        <w:rPr>
          <w:lang w:val="sv-SE"/>
        </w:rPr>
        <w:t xml:space="preserve"> som inte kan tillgodoses på lägre vårdnivå.</w:t>
      </w:r>
    </w:p>
    <w:p w14:paraId="2856FA4F" w14:textId="6BDC5503" w:rsidR="00C32C3E" w:rsidRPr="005F1BE0" w:rsidRDefault="00C32C3E" w:rsidP="0086414F">
      <w:pPr>
        <w:rPr>
          <w:lang w:val="sv-SE"/>
        </w:rPr>
      </w:pPr>
      <w:r w:rsidRPr="005F1BE0">
        <w:rPr>
          <w:lang w:val="sv-SE"/>
        </w:rPr>
        <w:t>Tillståndet ska vara potentiellt reversibelt eller åtgärdbart (</w:t>
      </w:r>
      <w:proofErr w:type="gramStart"/>
      <w:r w:rsidR="00CA2ECE" w:rsidRPr="005F1BE0">
        <w:rPr>
          <w:lang w:val="sv-SE"/>
        </w:rPr>
        <w:t>t.</w:t>
      </w:r>
      <w:r w:rsidRPr="005F1BE0">
        <w:rPr>
          <w:lang w:val="sv-SE"/>
        </w:rPr>
        <w:t>ex</w:t>
      </w:r>
      <w:r w:rsidR="007B26CA" w:rsidRPr="005F1BE0">
        <w:rPr>
          <w:lang w:val="sv-SE"/>
        </w:rPr>
        <w:t>.</w:t>
      </w:r>
      <w:proofErr w:type="gramEnd"/>
      <w:r w:rsidRPr="005F1BE0">
        <w:rPr>
          <w:lang w:val="sv-SE"/>
        </w:rPr>
        <w:t xml:space="preserve"> genom transplantation).</w:t>
      </w:r>
    </w:p>
    <w:p w14:paraId="2BCD8397" w14:textId="3558C0C3" w:rsidR="00C32C3E" w:rsidRPr="005F1BE0" w:rsidRDefault="00C32C3E" w:rsidP="0086414F">
      <w:pPr>
        <w:rPr>
          <w:lang w:val="sv-SE"/>
        </w:rPr>
      </w:pPr>
      <w:r w:rsidRPr="005F1BE0">
        <w:rPr>
          <w:lang w:val="sv-SE"/>
        </w:rPr>
        <w:t xml:space="preserve">Vården ska vara till gagn för patienten så att </w:t>
      </w:r>
      <w:r w:rsidR="007B26CA" w:rsidRPr="005F1BE0">
        <w:rPr>
          <w:lang w:val="sv-SE"/>
        </w:rPr>
        <w:t xml:space="preserve">ett </w:t>
      </w:r>
      <w:r w:rsidRPr="005F1BE0">
        <w:rPr>
          <w:lang w:val="sv-SE"/>
        </w:rPr>
        <w:t xml:space="preserve">fortsatt liv kan bli meningsfullt ur patientens </w:t>
      </w:r>
      <w:r w:rsidR="00CA2ECE">
        <w:rPr>
          <w:lang w:val="sv-SE"/>
        </w:rPr>
        <w:t>perspektiv</w:t>
      </w:r>
      <w:r w:rsidRPr="005F1BE0">
        <w:rPr>
          <w:lang w:val="sv-SE"/>
        </w:rPr>
        <w:t>.</w:t>
      </w:r>
    </w:p>
    <w:p w14:paraId="385F36FD" w14:textId="0B010AF7" w:rsidR="00CB1B17" w:rsidRPr="005F1BE0" w:rsidRDefault="00224564" w:rsidP="0086414F">
      <w:pPr>
        <w:rPr>
          <w:lang w:val="sv-SE"/>
        </w:rPr>
      </w:pPr>
      <w:r w:rsidRPr="005F1BE0">
        <w:rPr>
          <w:lang w:val="sv-SE"/>
        </w:rPr>
        <w:t xml:space="preserve">Intensivvård kan också inledas eller fortsättas i organbevarande syfte vid vård av </w:t>
      </w:r>
      <w:r w:rsidR="007B26CA" w:rsidRPr="005F1BE0">
        <w:rPr>
          <w:lang w:val="sv-SE"/>
        </w:rPr>
        <w:t xml:space="preserve">en </w:t>
      </w:r>
      <w:r w:rsidR="005314EA" w:rsidRPr="005F1BE0">
        <w:rPr>
          <w:lang w:val="sv-SE"/>
        </w:rPr>
        <w:t>möjlig</w:t>
      </w:r>
      <w:r w:rsidRPr="005F1BE0">
        <w:rPr>
          <w:lang w:val="sv-SE"/>
        </w:rPr>
        <w:t xml:space="preserve"> organdonator.</w:t>
      </w:r>
    </w:p>
    <w:p w14:paraId="063DF7FF" w14:textId="3246E07C" w:rsidR="00C32C3E" w:rsidRPr="005F1BE0" w:rsidRDefault="00C32C3E" w:rsidP="0086414F">
      <w:pPr>
        <w:rPr>
          <w:lang w:val="sv-SE"/>
        </w:rPr>
      </w:pPr>
      <w:r w:rsidRPr="005F1BE0">
        <w:rPr>
          <w:lang w:val="sv-SE"/>
        </w:rPr>
        <w:t xml:space="preserve">Patienten ska acceptera eller förutsättas acceptera </w:t>
      </w:r>
      <w:r w:rsidR="0050139C" w:rsidRPr="005F1BE0">
        <w:rPr>
          <w:lang w:val="sv-SE"/>
        </w:rPr>
        <w:t>vården</w:t>
      </w:r>
      <w:r w:rsidRPr="005F1BE0">
        <w:rPr>
          <w:lang w:val="sv-SE"/>
        </w:rPr>
        <w:t>.</w:t>
      </w:r>
    </w:p>
    <w:p w14:paraId="7D16FB21" w14:textId="0B71C644" w:rsidR="00C32C3E" w:rsidRPr="005F1BE0" w:rsidRDefault="00C32C3E" w:rsidP="0086414F">
      <w:pPr>
        <w:rPr>
          <w:lang w:val="sv-SE"/>
        </w:rPr>
      </w:pPr>
      <w:r w:rsidRPr="005F1BE0">
        <w:rPr>
          <w:lang w:val="sv-SE"/>
        </w:rPr>
        <w:lastRenderedPageBreak/>
        <w:t xml:space="preserve">Om en patient </w:t>
      </w:r>
      <w:r w:rsidR="00403CCE" w:rsidRPr="005F1BE0">
        <w:rPr>
          <w:lang w:val="sv-SE"/>
        </w:rPr>
        <w:t>har behov av</w:t>
      </w:r>
      <w:r w:rsidR="005314EA" w:rsidRPr="005F1BE0">
        <w:rPr>
          <w:lang w:val="sv-SE"/>
        </w:rPr>
        <w:t xml:space="preserve"> intensivvård</w:t>
      </w:r>
      <w:r w:rsidR="00403CCE" w:rsidRPr="005F1BE0">
        <w:rPr>
          <w:lang w:val="sv-SE"/>
        </w:rPr>
        <w:t xml:space="preserve"> enligt ovan</w:t>
      </w:r>
      <w:r w:rsidRPr="005F1BE0">
        <w:rPr>
          <w:lang w:val="sv-SE"/>
        </w:rPr>
        <w:t xml:space="preserve"> </w:t>
      </w:r>
      <w:r w:rsidR="001B5678" w:rsidRPr="005F1BE0">
        <w:rPr>
          <w:lang w:val="sv-SE"/>
        </w:rPr>
        <w:t xml:space="preserve">ska ansvarig </w:t>
      </w:r>
      <w:r w:rsidR="009D5094" w:rsidRPr="005F1BE0">
        <w:rPr>
          <w:lang w:val="sv-SE"/>
        </w:rPr>
        <w:t>intensivvårds</w:t>
      </w:r>
      <w:r w:rsidR="001B5678" w:rsidRPr="005F1BE0">
        <w:rPr>
          <w:lang w:val="sv-SE"/>
        </w:rPr>
        <w:t xml:space="preserve">läkare </w:t>
      </w:r>
      <w:r w:rsidR="00CA2ECE">
        <w:rPr>
          <w:lang w:val="sv-SE"/>
        </w:rPr>
        <w:t>se till</w:t>
      </w:r>
      <w:r w:rsidR="00DC7401" w:rsidRPr="005F1BE0">
        <w:rPr>
          <w:lang w:val="sv-SE"/>
        </w:rPr>
        <w:t xml:space="preserve"> </w:t>
      </w:r>
      <w:r w:rsidRPr="005F1BE0">
        <w:rPr>
          <w:lang w:val="sv-SE"/>
        </w:rPr>
        <w:t>att patienten får den vård som tillståndet kräver.</w:t>
      </w:r>
    </w:p>
    <w:p w14:paraId="45F83A44" w14:textId="4FC89DAB" w:rsidR="0009525E" w:rsidRPr="005F1BE0" w:rsidRDefault="00832CB9" w:rsidP="003646D9">
      <w:pPr>
        <w:pStyle w:val="Rubrik2"/>
        <w:numPr>
          <w:ilvl w:val="1"/>
          <w:numId w:val="35"/>
        </w:numPr>
        <w:rPr>
          <w:lang w:val="sv-SE"/>
        </w:rPr>
      </w:pPr>
      <w:bookmarkStart w:id="7" w:name="_Toc229405832"/>
      <w:r w:rsidRPr="005F1BE0">
        <w:rPr>
          <w:lang w:val="sv-SE"/>
        </w:rPr>
        <w:t>Kriterier för u</w:t>
      </w:r>
      <w:r w:rsidR="00C32C3E" w:rsidRPr="005F1BE0">
        <w:rPr>
          <w:lang w:val="sv-SE"/>
        </w:rPr>
        <w:t>tskrivning</w:t>
      </w:r>
      <w:r w:rsidR="004A38A9" w:rsidRPr="005F1BE0">
        <w:rPr>
          <w:lang w:val="sv-SE"/>
        </w:rPr>
        <w:t xml:space="preserve"> till lägre vårdnivå</w:t>
      </w:r>
      <w:bookmarkEnd w:id="7"/>
    </w:p>
    <w:p w14:paraId="13B1E213" w14:textId="23DBAF26" w:rsidR="00405F30" w:rsidRPr="005F1BE0" w:rsidRDefault="00750C48" w:rsidP="0086414F">
      <w:pPr>
        <w:rPr>
          <w:lang w:val="sv-SE"/>
        </w:rPr>
      </w:pPr>
      <w:r w:rsidRPr="005F1BE0">
        <w:rPr>
          <w:lang w:val="sv-SE"/>
        </w:rPr>
        <w:t>En patient ska skrivas ut till lägre vårdnivå n</w:t>
      </w:r>
      <w:r w:rsidR="00832CB9" w:rsidRPr="005F1BE0">
        <w:rPr>
          <w:lang w:val="sv-SE"/>
        </w:rPr>
        <w:t>är intensivvårdsbehovet inte längre kvarstår eller nä</w:t>
      </w:r>
      <w:r w:rsidR="00BF757C" w:rsidRPr="005F1BE0">
        <w:rPr>
          <w:lang w:val="sv-SE"/>
        </w:rPr>
        <w:t xml:space="preserve">r </w:t>
      </w:r>
      <w:r w:rsidR="00405F30" w:rsidRPr="005F1BE0">
        <w:rPr>
          <w:lang w:val="sv-SE"/>
        </w:rPr>
        <w:t xml:space="preserve">vården </w:t>
      </w:r>
      <w:r w:rsidR="00832CB9" w:rsidRPr="005F1BE0">
        <w:rPr>
          <w:lang w:val="sv-SE"/>
        </w:rPr>
        <w:t>inte</w:t>
      </w:r>
      <w:r w:rsidR="00BF757C" w:rsidRPr="005F1BE0">
        <w:rPr>
          <w:lang w:val="sv-SE"/>
        </w:rPr>
        <w:t xml:space="preserve"> </w:t>
      </w:r>
      <w:r w:rsidR="00832CB9" w:rsidRPr="005F1BE0">
        <w:rPr>
          <w:lang w:val="sv-SE"/>
        </w:rPr>
        <w:t>längre bedöms gagna patienten.</w:t>
      </w:r>
      <w:r w:rsidRPr="005F1BE0">
        <w:rPr>
          <w:lang w:val="sv-SE"/>
        </w:rPr>
        <w:t xml:space="preserve"> </w:t>
      </w:r>
    </w:p>
    <w:p w14:paraId="19816BCC" w14:textId="3586C8F8" w:rsidR="00405F30" w:rsidRPr="005F1BE0" w:rsidRDefault="00750C48" w:rsidP="0086414F">
      <w:pPr>
        <w:rPr>
          <w:lang w:val="sv-SE"/>
        </w:rPr>
      </w:pPr>
      <w:r w:rsidRPr="005F1BE0">
        <w:rPr>
          <w:lang w:val="sv-SE"/>
        </w:rPr>
        <w:t xml:space="preserve">Utskrivning ska ske till </w:t>
      </w:r>
      <w:r w:rsidR="00405F30" w:rsidRPr="005F1BE0">
        <w:rPr>
          <w:lang w:val="sv-SE"/>
        </w:rPr>
        <w:t>en vård</w:t>
      </w:r>
      <w:r w:rsidRPr="005F1BE0">
        <w:rPr>
          <w:lang w:val="sv-SE"/>
        </w:rPr>
        <w:t>avdelning med behandlings-</w:t>
      </w:r>
      <w:r w:rsidR="00403CCE" w:rsidRPr="005F1BE0">
        <w:rPr>
          <w:rStyle w:val="Kommentarsreferens"/>
          <w:rFonts w:ascii="Calibri" w:hAnsi="Calibri"/>
          <w:lang w:val="sv-SE"/>
        </w:rPr>
        <w:t>,</w:t>
      </w:r>
      <w:r w:rsidR="00646B91" w:rsidRPr="005F1BE0">
        <w:rPr>
          <w:lang w:val="sv-SE"/>
        </w:rPr>
        <w:t xml:space="preserve"> </w:t>
      </w:r>
      <w:r w:rsidRPr="005F1BE0">
        <w:rPr>
          <w:lang w:val="sv-SE"/>
        </w:rPr>
        <w:t>övervaknings</w:t>
      </w:r>
      <w:r w:rsidR="00646B91" w:rsidRPr="005F1BE0">
        <w:rPr>
          <w:lang w:val="sv-SE"/>
        </w:rPr>
        <w:t>- och omvårdnads</w:t>
      </w:r>
      <w:r w:rsidRPr="005F1BE0">
        <w:rPr>
          <w:lang w:val="sv-SE"/>
        </w:rPr>
        <w:t>resurser som motsvarar patientens vårdbehov.</w:t>
      </w:r>
      <w:r w:rsidR="00405F30" w:rsidRPr="005F1BE0">
        <w:rPr>
          <w:lang w:val="sv-SE"/>
        </w:rPr>
        <w:t xml:space="preserve"> </w:t>
      </w:r>
    </w:p>
    <w:p w14:paraId="21C1EF84" w14:textId="577D7940" w:rsidR="00832CB9" w:rsidRPr="005F1BE0" w:rsidRDefault="00405F30" w:rsidP="0086414F">
      <w:pPr>
        <w:rPr>
          <w:lang w:val="sv-SE"/>
        </w:rPr>
      </w:pPr>
      <w:r w:rsidRPr="005F1BE0">
        <w:rPr>
          <w:lang w:val="sv-SE"/>
        </w:rPr>
        <w:t xml:space="preserve">Utskrivning bör ske dagtid. </w:t>
      </w:r>
      <w:r w:rsidR="00C65402" w:rsidRPr="005F1BE0">
        <w:rPr>
          <w:lang w:val="sv-SE"/>
        </w:rPr>
        <w:t>För p</w:t>
      </w:r>
      <w:r w:rsidRPr="005F1BE0">
        <w:rPr>
          <w:lang w:val="sv-SE"/>
        </w:rPr>
        <w:t xml:space="preserve">atienter som </w:t>
      </w:r>
      <w:r w:rsidR="0097091A" w:rsidRPr="005F1BE0">
        <w:rPr>
          <w:lang w:val="sv-SE"/>
        </w:rPr>
        <w:t>intensiv</w:t>
      </w:r>
      <w:r w:rsidRPr="005F1BE0">
        <w:rPr>
          <w:lang w:val="sv-SE"/>
        </w:rPr>
        <w:t xml:space="preserve">vårdats </w:t>
      </w:r>
      <w:r w:rsidR="000D240E" w:rsidRPr="005F1BE0">
        <w:rPr>
          <w:lang w:val="sv-SE"/>
        </w:rPr>
        <w:t xml:space="preserve">under </w:t>
      </w:r>
      <w:r w:rsidR="00C562B8" w:rsidRPr="005F1BE0">
        <w:rPr>
          <w:lang w:val="sv-SE"/>
        </w:rPr>
        <w:t xml:space="preserve">en </w:t>
      </w:r>
      <w:r w:rsidRPr="005F1BE0">
        <w:rPr>
          <w:lang w:val="sv-SE"/>
        </w:rPr>
        <w:t xml:space="preserve">längre tid eller har kvarstående komplexa vårdbehov </w:t>
      </w:r>
      <w:r w:rsidR="00C65402" w:rsidRPr="005F1BE0">
        <w:rPr>
          <w:lang w:val="sv-SE"/>
        </w:rPr>
        <w:t>ska</w:t>
      </w:r>
      <w:r w:rsidR="000B7CAD" w:rsidRPr="005F1BE0">
        <w:rPr>
          <w:lang w:val="sv-SE"/>
        </w:rPr>
        <w:t xml:space="preserve"> </w:t>
      </w:r>
      <w:r w:rsidR="00C65402" w:rsidRPr="005F1BE0">
        <w:rPr>
          <w:lang w:val="sv-SE"/>
        </w:rPr>
        <w:t>en</w:t>
      </w:r>
      <w:r w:rsidR="000B7CAD" w:rsidRPr="005F1BE0">
        <w:rPr>
          <w:lang w:val="sv-SE"/>
        </w:rPr>
        <w:t xml:space="preserve"> plan för utskrivning</w:t>
      </w:r>
      <w:r w:rsidR="008A1EA9" w:rsidRPr="005F1BE0">
        <w:rPr>
          <w:lang w:val="sv-SE"/>
        </w:rPr>
        <w:t xml:space="preserve"> och fortsatt vård</w:t>
      </w:r>
      <w:r w:rsidR="000B7CAD" w:rsidRPr="005F1BE0">
        <w:rPr>
          <w:lang w:val="sv-SE"/>
        </w:rPr>
        <w:t xml:space="preserve"> </w:t>
      </w:r>
      <w:r w:rsidR="004F5218" w:rsidRPr="005F1BE0">
        <w:rPr>
          <w:lang w:val="sv-SE"/>
        </w:rPr>
        <w:t>upprättas i samråd med mottagande vårdavdelning.</w:t>
      </w:r>
    </w:p>
    <w:p w14:paraId="33B33156" w14:textId="496A18D2" w:rsidR="00C32C3E" w:rsidRPr="005F1BE0" w:rsidRDefault="0079178B" w:rsidP="0086414F">
      <w:pPr>
        <w:rPr>
          <w:lang w:val="sv-SE"/>
        </w:rPr>
      </w:pPr>
      <w:r w:rsidRPr="005F1BE0">
        <w:rPr>
          <w:lang w:val="sv-SE"/>
        </w:rPr>
        <w:t xml:space="preserve">En palliativ patient </w:t>
      </w:r>
      <w:r w:rsidR="00C32C3E" w:rsidRPr="005F1BE0">
        <w:rPr>
          <w:lang w:val="sv-SE"/>
        </w:rPr>
        <w:t>bör inte skrivas ut om döden bedöms vara nära förestående.</w:t>
      </w:r>
    </w:p>
    <w:p w14:paraId="7E7E0F3C" w14:textId="77777777" w:rsidR="00FB4B77" w:rsidRPr="005F1BE0" w:rsidRDefault="00FB4B77" w:rsidP="0086414F">
      <w:pPr>
        <w:rPr>
          <w:lang w:val="sv-SE"/>
        </w:rPr>
      </w:pPr>
    </w:p>
    <w:p w14:paraId="349E7899" w14:textId="77777777" w:rsidR="000F42A3" w:rsidRPr="005F1BE0" w:rsidRDefault="000F42A3" w:rsidP="0086414F">
      <w:pPr>
        <w:rPr>
          <w:kern w:val="32"/>
          <w:lang w:val="sv-SE"/>
        </w:rPr>
      </w:pPr>
      <w:r w:rsidRPr="005F1BE0">
        <w:rPr>
          <w:lang w:val="sv-SE"/>
        </w:rPr>
        <w:br w:type="page"/>
      </w:r>
    </w:p>
    <w:p w14:paraId="3E855ED2" w14:textId="0B103281" w:rsidR="00371A18" w:rsidRPr="005F1BE0" w:rsidRDefault="002C7AD4" w:rsidP="00C840AB">
      <w:pPr>
        <w:pStyle w:val="Rubrik1"/>
        <w:numPr>
          <w:ilvl w:val="0"/>
          <w:numId w:val="35"/>
        </w:numPr>
        <w:rPr>
          <w:lang w:val="sv-SE"/>
        </w:rPr>
      </w:pPr>
      <w:bookmarkStart w:id="8" w:name="_Toc229405833"/>
      <w:r w:rsidRPr="005F1BE0">
        <w:rPr>
          <w:lang w:val="sv-SE"/>
        </w:rPr>
        <w:lastRenderedPageBreak/>
        <w:t>AVDELNINGS</w:t>
      </w:r>
      <w:r w:rsidR="00371A18" w:rsidRPr="005F1BE0">
        <w:rPr>
          <w:lang w:val="sv-SE"/>
        </w:rPr>
        <w:t>KATEGORIER</w:t>
      </w:r>
      <w:bookmarkEnd w:id="8"/>
    </w:p>
    <w:p w14:paraId="2CCA2A2A" w14:textId="77777777" w:rsidR="004B6A6A" w:rsidRPr="005F1BE0" w:rsidRDefault="004B6A6A" w:rsidP="004B6A6A">
      <w:pPr>
        <w:rPr>
          <w:lang w:val="sv-SE"/>
        </w:rPr>
      </w:pPr>
    </w:p>
    <w:p w14:paraId="5715350A" w14:textId="63D32699" w:rsidR="00A95600" w:rsidRPr="005F1BE0" w:rsidRDefault="007F6B3F" w:rsidP="0086414F">
      <w:pPr>
        <w:rPr>
          <w:lang w:val="sv-SE"/>
        </w:rPr>
      </w:pPr>
      <w:r w:rsidRPr="005F1BE0">
        <w:rPr>
          <w:lang w:val="sv-SE"/>
        </w:rPr>
        <w:t xml:space="preserve">Indelningen i kategorier </w:t>
      </w:r>
      <w:r w:rsidR="00A95600" w:rsidRPr="005F1BE0">
        <w:rPr>
          <w:lang w:val="sv-SE"/>
        </w:rPr>
        <w:t xml:space="preserve">är </w:t>
      </w:r>
      <w:r w:rsidR="00B30A0E" w:rsidRPr="005F1BE0">
        <w:rPr>
          <w:lang w:val="sv-SE"/>
        </w:rPr>
        <w:t>vägledande</w:t>
      </w:r>
      <w:r w:rsidR="00A95600" w:rsidRPr="005F1BE0">
        <w:rPr>
          <w:lang w:val="sv-SE"/>
        </w:rPr>
        <w:t xml:space="preserve"> </w:t>
      </w:r>
      <w:r w:rsidR="000D240E" w:rsidRPr="005F1BE0">
        <w:rPr>
          <w:lang w:val="sv-SE"/>
        </w:rPr>
        <w:t>för</w:t>
      </w:r>
      <w:r w:rsidR="00A95600" w:rsidRPr="005F1BE0">
        <w:rPr>
          <w:lang w:val="sv-SE"/>
        </w:rPr>
        <w:t xml:space="preserve"> organisationsstruktur, bemanning, kompetens, lokaler och </w:t>
      </w:r>
      <w:r w:rsidR="00075513" w:rsidRPr="005F1BE0">
        <w:rPr>
          <w:lang w:val="sv-SE"/>
        </w:rPr>
        <w:t xml:space="preserve">sjukhusets övriga </w:t>
      </w:r>
      <w:r w:rsidR="00A95600" w:rsidRPr="005F1BE0">
        <w:rPr>
          <w:lang w:val="sv-SE"/>
        </w:rPr>
        <w:t>resurser</w:t>
      </w:r>
      <w:r w:rsidR="00B30A0E" w:rsidRPr="005F1BE0">
        <w:rPr>
          <w:lang w:val="sv-SE"/>
        </w:rPr>
        <w:t>.</w:t>
      </w:r>
      <w:r w:rsidR="00A95600" w:rsidRPr="005F1BE0">
        <w:rPr>
          <w:lang w:val="sv-SE"/>
        </w:rPr>
        <w:t xml:space="preserve"> </w:t>
      </w:r>
    </w:p>
    <w:p w14:paraId="701E560A" w14:textId="2A4369D3" w:rsidR="00F94F05" w:rsidRPr="005F1BE0" w:rsidRDefault="00877A1B" w:rsidP="0086414F">
      <w:pPr>
        <w:rPr>
          <w:lang w:val="sv-SE"/>
        </w:rPr>
      </w:pPr>
      <w:r w:rsidRPr="005F1BE0">
        <w:rPr>
          <w:lang w:val="sv-SE"/>
        </w:rPr>
        <w:t>I</w:t>
      </w:r>
      <w:r w:rsidR="008164EC" w:rsidRPr="005F1BE0">
        <w:rPr>
          <w:lang w:val="sv-SE"/>
        </w:rPr>
        <w:t xml:space="preserve">ntensivvårdsavdelningar med olika kategoriindelningar </w:t>
      </w:r>
      <w:r w:rsidRPr="005F1BE0">
        <w:rPr>
          <w:lang w:val="sv-SE"/>
        </w:rPr>
        <w:t xml:space="preserve">har </w:t>
      </w:r>
      <w:r w:rsidR="008164EC" w:rsidRPr="005F1BE0">
        <w:rPr>
          <w:lang w:val="sv-SE"/>
        </w:rPr>
        <w:t>olika uppdrag, där intensivvårdsavdelningar i kategori I</w:t>
      </w:r>
      <w:r w:rsidR="00EB7C4C" w:rsidRPr="005F1BE0">
        <w:rPr>
          <w:lang w:val="sv-SE"/>
        </w:rPr>
        <w:t>II</w:t>
      </w:r>
      <w:r w:rsidR="008164EC" w:rsidRPr="005F1BE0">
        <w:rPr>
          <w:lang w:val="sv-SE"/>
        </w:rPr>
        <w:t xml:space="preserve"> förutsätts kunna vårda de mest komplexa patienterna med behov av </w:t>
      </w:r>
      <w:r w:rsidR="00C467E7" w:rsidRPr="005F1BE0">
        <w:rPr>
          <w:lang w:val="sv-SE"/>
        </w:rPr>
        <w:t xml:space="preserve">sjukvårdens </w:t>
      </w:r>
      <w:r w:rsidR="00575DCF" w:rsidRPr="005F1BE0">
        <w:rPr>
          <w:lang w:val="sv-SE"/>
        </w:rPr>
        <w:t xml:space="preserve">samlade resurser. Intensivvårdsavdelningar i kategori I har i uppdrag att vårda patienter i behov av </w:t>
      </w:r>
      <w:r w:rsidR="006432DB" w:rsidRPr="005F1BE0">
        <w:rPr>
          <w:lang w:val="sv-SE"/>
        </w:rPr>
        <w:t xml:space="preserve">det mindre </w:t>
      </w:r>
      <w:r w:rsidR="00575DCF" w:rsidRPr="005F1BE0">
        <w:rPr>
          <w:lang w:val="sv-SE"/>
        </w:rPr>
        <w:t xml:space="preserve">sjukhusets resurser. Detta får till följd att patienter med mindre komplexa behov i </w:t>
      </w:r>
      <w:r w:rsidR="00F72302" w:rsidRPr="005F1BE0">
        <w:rPr>
          <w:lang w:val="sv-SE"/>
        </w:rPr>
        <w:t>största</w:t>
      </w:r>
      <w:r w:rsidR="00575DCF" w:rsidRPr="005F1BE0">
        <w:rPr>
          <w:lang w:val="sv-SE"/>
        </w:rPr>
        <w:t xml:space="preserve"> utsträckning </w:t>
      </w:r>
      <w:r w:rsidR="00F94F05" w:rsidRPr="005F1BE0">
        <w:rPr>
          <w:lang w:val="sv-SE"/>
        </w:rPr>
        <w:t xml:space="preserve">bör </w:t>
      </w:r>
      <w:r w:rsidR="00575DCF" w:rsidRPr="005F1BE0">
        <w:rPr>
          <w:lang w:val="sv-SE"/>
        </w:rPr>
        <w:t>vårdas på intensivvårdsavdelningar i kategori I och I</w:t>
      </w:r>
      <w:r w:rsidR="00F941A7" w:rsidRPr="005F1BE0">
        <w:rPr>
          <w:lang w:val="sv-SE"/>
        </w:rPr>
        <w:t>I</w:t>
      </w:r>
      <w:r w:rsidR="00575DCF" w:rsidRPr="005F1BE0">
        <w:rPr>
          <w:lang w:val="sv-SE"/>
        </w:rPr>
        <w:t xml:space="preserve">. </w:t>
      </w:r>
    </w:p>
    <w:p w14:paraId="351E84BD" w14:textId="6C42E139" w:rsidR="001A7F54" w:rsidRPr="005F1BE0" w:rsidRDefault="003776D6" w:rsidP="0086414F">
      <w:pPr>
        <w:rPr>
          <w:lang w:val="sv-SE"/>
        </w:rPr>
      </w:pPr>
      <w:r w:rsidRPr="005F1BE0">
        <w:rPr>
          <w:lang w:val="sv-SE"/>
        </w:rPr>
        <w:t>S</w:t>
      </w:r>
      <w:r w:rsidR="007B44B5" w:rsidRPr="005F1BE0">
        <w:rPr>
          <w:lang w:val="sv-SE"/>
        </w:rPr>
        <w:t>killnaden</w:t>
      </w:r>
      <w:r w:rsidR="007A5DDF" w:rsidRPr="005F1BE0">
        <w:rPr>
          <w:lang w:val="sv-SE"/>
        </w:rPr>
        <w:t xml:space="preserve"> mellan intensivvårdsavdelningar </w:t>
      </w:r>
      <w:r w:rsidR="00AF1B20" w:rsidRPr="005F1BE0">
        <w:rPr>
          <w:lang w:val="sv-SE"/>
        </w:rPr>
        <w:t xml:space="preserve">ligger inte endast i </w:t>
      </w:r>
      <w:r w:rsidR="007A5DDF" w:rsidRPr="005F1BE0">
        <w:rPr>
          <w:lang w:val="sv-SE"/>
        </w:rPr>
        <w:t xml:space="preserve">vilken typ av intensivvård som kan ges, </w:t>
      </w:r>
      <w:r w:rsidR="006C125F" w:rsidRPr="005F1BE0">
        <w:rPr>
          <w:lang w:val="sv-SE"/>
        </w:rPr>
        <w:t xml:space="preserve">utan </w:t>
      </w:r>
      <w:r w:rsidR="00AF1B20" w:rsidRPr="005F1BE0">
        <w:rPr>
          <w:lang w:val="sv-SE"/>
        </w:rPr>
        <w:t>också</w:t>
      </w:r>
      <w:r w:rsidR="007A5DDF" w:rsidRPr="005F1BE0">
        <w:rPr>
          <w:lang w:val="sv-SE"/>
        </w:rPr>
        <w:t xml:space="preserve"> i </w:t>
      </w:r>
      <w:r w:rsidR="00AF1B20" w:rsidRPr="005F1BE0">
        <w:rPr>
          <w:lang w:val="sv-SE"/>
        </w:rPr>
        <w:t xml:space="preserve">sjukhusets </w:t>
      </w:r>
      <w:r w:rsidR="007A5DDF" w:rsidRPr="005F1BE0">
        <w:rPr>
          <w:lang w:val="sv-SE"/>
        </w:rPr>
        <w:t xml:space="preserve">övriga resurser. </w:t>
      </w:r>
    </w:p>
    <w:p w14:paraId="6ED7188E" w14:textId="30BD9D4D" w:rsidR="0002402D" w:rsidRPr="005F1BE0" w:rsidRDefault="0002402D" w:rsidP="00C62AF7">
      <w:pPr>
        <w:pStyle w:val="Rubrik2"/>
        <w:numPr>
          <w:ilvl w:val="1"/>
          <w:numId w:val="35"/>
        </w:numPr>
        <w:rPr>
          <w:lang w:val="sv-SE"/>
        </w:rPr>
      </w:pPr>
      <w:bookmarkStart w:id="9" w:name="_Toc229405834"/>
      <w:r w:rsidRPr="005F1BE0">
        <w:rPr>
          <w:lang w:val="sv-SE"/>
        </w:rPr>
        <w:t>Intensivvård kategori I</w:t>
      </w:r>
      <w:r w:rsidR="00EB7C4C" w:rsidRPr="005F1BE0">
        <w:rPr>
          <w:lang w:val="sv-SE"/>
        </w:rPr>
        <w:t>II</w:t>
      </w:r>
      <w:bookmarkEnd w:id="9"/>
    </w:p>
    <w:p w14:paraId="4CD5EDE1" w14:textId="5F2E5E88" w:rsidR="00877A1B" w:rsidRPr="005F1BE0" w:rsidRDefault="00492888" w:rsidP="0086414F">
      <w:pPr>
        <w:rPr>
          <w:lang w:val="sv-SE"/>
        </w:rPr>
      </w:pPr>
      <w:r w:rsidRPr="005F1BE0">
        <w:rPr>
          <w:lang w:val="sv-SE"/>
        </w:rPr>
        <w:t xml:space="preserve">Kategori III består företrädesvis av intensivvårdsavdelningar </w:t>
      </w:r>
      <w:r w:rsidR="0096570B">
        <w:rPr>
          <w:lang w:val="sv-SE"/>
        </w:rPr>
        <w:t>vid</w:t>
      </w:r>
      <w:r w:rsidRPr="005F1BE0">
        <w:rPr>
          <w:lang w:val="sv-SE"/>
        </w:rPr>
        <w:t xml:space="preserve"> universitetssjukhus. Dessa</w:t>
      </w:r>
      <w:r w:rsidR="00AB53FE" w:rsidRPr="005F1BE0">
        <w:rPr>
          <w:lang w:val="sv-SE"/>
        </w:rPr>
        <w:t xml:space="preserve"> </w:t>
      </w:r>
      <w:r w:rsidR="0002402D" w:rsidRPr="005F1BE0">
        <w:rPr>
          <w:lang w:val="sv-SE"/>
        </w:rPr>
        <w:t>tillhandahåller de mest kvalificerade övervaknings- och behandlingsmetoder</w:t>
      </w:r>
      <w:r w:rsidR="00403CCE" w:rsidRPr="005F1BE0">
        <w:rPr>
          <w:lang w:val="sv-SE"/>
        </w:rPr>
        <w:t>na</w:t>
      </w:r>
      <w:r w:rsidR="0002402D" w:rsidRPr="005F1BE0">
        <w:rPr>
          <w:lang w:val="sv-SE"/>
        </w:rPr>
        <w:t xml:space="preserve"> vid olika typer av organsvikt</w:t>
      </w:r>
      <w:r w:rsidR="007B6EC7" w:rsidRPr="005F1BE0">
        <w:rPr>
          <w:lang w:val="sv-SE"/>
        </w:rPr>
        <w:t>.</w:t>
      </w:r>
      <w:r w:rsidR="0002402D" w:rsidRPr="005F1BE0">
        <w:rPr>
          <w:lang w:val="sv-SE"/>
        </w:rPr>
        <w:t xml:space="preserve"> </w:t>
      </w:r>
      <w:r w:rsidR="00575DCF" w:rsidRPr="005F1BE0">
        <w:rPr>
          <w:lang w:val="sv-SE"/>
        </w:rPr>
        <w:t xml:space="preserve">Då </w:t>
      </w:r>
      <w:r w:rsidRPr="005F1BE0">
        <w:rPr>
          <w:lang w:val="sv-SE"/>
        </w:rPr>
        <w:t xml:space="preserve">denna kategori </w:t>
      </w:r>
      <w:r w:rsidR="00575DCF" w:rsidRPr="005F1BE0">
        <w:rPr>
          <w:lang w:val="sv-SE"/>
        </w:rPr>
        <w:t>vanligtvis har svensk sjukvårds fulla förmåga</w:t>
      </w:r>
      <w:r w:rsidR="000D240E" w:rsidRPr="005F1BE0">
        <w:rPr>
          <w:lang w:val="sv-SE"/>
        </w:rPr>
        <w:t>,</w:t>
      </w:r>
      <w:r w:rsidR="00575DCF" w:rsidRPr="005F1BE0">
        <w:rPr>
          <w:lang w:val="sv-SE"/>
        </w:rPr>
        <w:t xml:space="preserve"> är de</w:t>
      </w:r>
      <w:r w:rsidR="00316DFC" w:rsidRPr="005F1BE0">
        <w:rPr>
          <w:lang w:val="sv-SE"/>
        </w:rPr>
        <w:t>n</w:t>
      </w:r>
      <w:r w:rsidR="00575DCF" w:rsidRPr="005F1BE0">
        <w:rPr>
          <w:lang w:val="sv-SE"/>
        </w:rPr>
        <w:t xml:space="preserve"> </w:t>
      </w:r>
      <w:r w:rsidR="00316DFC" w:rsidRPr="005F1BE0">
        <w:rPr>
          <w:lang w:val="sv-SE"/>
        </w:rPr>
        <w:t>en remissinstans</w:t>
      </w:r>
      <w:r w:rsidR="00575DCF" w:rsidRPr="005F1BE0">
        <w:rPr>
          <w:lang w:val="sv-SE"/>
        </w:rPr>
        <w:t xml:space="preserve"> för mindre sjukhus. </w:t>
      </w:r>
      <w:r w:rsidR="00265E60" w:rsidRPr="005F1BE0">
        <w:rPr>
          <w:lang w:val="sv-SE"/>
        </w:rPr>
        <w:t>Inten</w:t>
      </w:r>
      <w:r w:rsidR="003E3C38" w:rsidRPr="005F1BE0">
        <w:rPr>
          <w:lang w:val="sv-SE"/>
        </w:rPr>
        <w:t xml:space="preserve">sivvårdsavdelningar </w:t>
      </w:r>
      <w:r w:rsidR="00762F06" w:rsidRPr="005F1BE0">
        <w:rPr>
          <w:lang w:val="sv-SE"/>
        </w:rPr>
        <w:t>inom kategori III</w:t>
      </w:r>
      <w:r w:rsidR="003E3C38" w:rsidRPr="005F1BE0">
        <w:rPr>
          <w:lang w:val="sv-SE"/>
        </w:rPr>
        <w:t xml:space="preserve"> bör</w:t>
      </w:r>
      <w:r w:rsidR="00265E60" w:rsidRPr="005F1BE0">
        <w:rPr>
          <w:lang w:val="sv-SE"/>
        </w:rPr>
        <w:t xml:space="preserve"> ha ett system för att kunna överblicka sjukhusets samtliga intensivvårdsresurser och ha tydliga kommunikationsvägar in till sjukhuset, helst </w:t>
      </w:r>
      <w:r w:rsidR="003E3C38" w:rsidRPr="005F1BE0">
        <w:rPr>
          <w:lang w:val="sv-SE"/>
        </w:rPr>
        <w:t xml:space="preserve">med </w:t>
      </w:r>
      <w:r w:rsidR="00265E60" w:rsidRPr="005F1BE0">
        <w:rPr>
          <w:u w:val="single"/>
          <w:lang w:val="sv-SE"/>
        </w:rPr>
        <w:t>en</w:t>
      </w:r>
      <w:r w:rsidR="00265E60" w:rsidRPr="005F1BE0">
        <w:rPr>
          <w:lang w:val="sv-SE"/>
        </w:rPr>
        <w:t xml:space="preserve"> huvudansvarig intensivvårdsläkare som nås </w:t>
      </w:r>
      <w:r w:rsidR="000D240E" w:rsidRPr="005F1BE0">
        <w:rPr>
          <w:lang w:val="sv-SE"/>
        </w:rPr>
        <w:t>via</w:t>
      </w:r>
      <w:r w:rsidR="00265E60" w:rsidRPr="005F1BE0">
        <w:rPr>
          <w:lang w:val="sv-SE"/>
        </w:rPr>
        <w:t xml:space="preserve"> </w:t>
      </w:r>
      <w:r w:rsidR="00BE2543" w:rsidRPr="005F1BE0">
        <w:rPr>
          <w:lang w:val="sv-SE"/>
        </w:rPr>
        <w:t>en funktions</w:t>
      </w:r>
      <w:r w:rsidR="00265E60" w:rsidRPr="005F1BE0">
        <w:rPr>
          <w:lang w:val="sv-SE"/>
        </w:rPr>
        <w:t xml:space="preserve">telefon från </w:t>
      </w:r>
      <w:r w:rsidR="00316DFC" w:rsidRPr="005F1BE0">
        <w:rPr>
          <w:lang w:val="sv-SE"/>
        </w:rPr>
        <w:t xml:space="preserve">det </w:t>
      </w:r>
      <w:r w:rsidR="00265E60" w:rsidRPr="005F1BE0">
        <w:rPr>
          <w:lang w:val="sv-SE"/>
        </w:rPr>
        <w:t>remitterande sjukhus</w:t>
      </w:r>
      <w:r w:rsidR="00316DFC" w:rsidRPr="005F1BE0">
        <w:rPr>
          <w:lang w:val="sv-SE"/>
        </w:rPr>
        <w:t>et</w:t>
      </w:r>
      <w:r w:rsidR="00265E60" w:rsidRPr="005F1BE0">
        <w:rPr>
          <w:lang w:val="sv-SE"/>
        </w:rPr>
        <w:t>.</w:t>
      </w:r>
    </w:p>
    <w:p w14:paraId="4613B8F7" w14:textId="0F06B1A5" w:rsidR="0002402D" w:rsidRPr="005F1BE0" w:rsidRDefault="007B44B5" w:rsidP="0086414F">
      <w:pPr>
        <w:rPr>
          <w:lang w:val="sv-SE"/>
        </w:rPr>
      </w:pPr>
      <w:r w:rsidRPr="005F1BE0">
        <w:rPr>
          <w:lang w:val="sv-SE"/>
        </w:rPr>
        <w:t xml:space="preserve">För att kunna vara remissinstans </w:t>
      </w:r>
      <w:r w:rsidR="00EB4AB5" w:rsidRPr="005F1BE0">
        <w:rPr>
          <w:lang w:val="sv-SE"/>
        </w:rPr>
        <w:t xml:space="preserve">med beredskap </w:t>
      </w:r>
      <w:r w:rsidRPr="005F1BE0">
        <w:rPr>
          <w:lang w:val="sv-SE"/>
        </w:rPr>
        <w:t>att ta emot de mest komplexa patienterna</w:t>
      </w:r>
      <w:r w:rsidR="00CA2ECE">
        <w:rPr>
          <w:lang w:val="sv-SE"/>
        </w:rPr>
        <w:t>,</w:t>
      </w:r>
      <w:r w:rsidRPr="005F1BE0">
        <w:rPr>
          <w:lang w:val="sv-SE"/>
        </w:rPr>
        <w:t xml:space="preserve"> oavsett folkbokföringsort</w:t>
      </w:r>
      <w:r w:rsidR="00CA2ECE">
        <w:rPr>
          <w:lang w:val="sv-SE"/>
        </w:rPr>
        <w:t>,</w:t>
      </w:r>
      <w:r w:rsidRPr="005F1BE0">
        <w:rPr>
          <w:lang w:val="sv-SE"/>
        </w:rPr>
        <w:t xml:space="preserve"> måste intensivvårdsavdelningar i kategori I</w:t>
      </w:r>
      <w:r w:rsidR="00451024" w:rsidRPr="005F1BE0">
        <w:rPr>
          <w:lang w:val="sv-SE"/>
        </w:rPr>
        <w:t>II</w:t>
      </w:r>
      <w:r w:rsidRPr="005F1BE0">
        <w:rPr>
          <w:lang w:val="sv-SE"/>
        </w:rPr>
        <w:t xml:space="preserve"> också kunna </w:t>
      </w:r>
      <w:r w:rsidR="00D635EB" w:rsidRPr="005F1BE0">
        <w:rPr>
          <w:lang w:val="sv-SE"/>
        </w:rPr>
        <w:t>överför</w:t>
      </w:r>
      <w:r w:rsidRPr="005F1BE0">
        <w:rPr>
          <w:lang w:val="sv-SE"/>
        </w:rPr>
        <w:t>a mindre komplexa intensivvårdspatienter till kategori I-</w:t>
      </w:r>
      <w:r w:rsidR="00A06230" w:rsidRPr="005F1BE0">
        <w:rPr>
          <w:lang w:val="sv-SE"/>
        </w:rPr>
        <w:t xml:space="preserve"> och II-</w:t>
      </w:r>
      <w:r w:rsidRPr="005F1BE0">
        <w:rPr>
          <w:lang w:val="sv-SE"/>
        </w:rPr>
        <w:t xml:space="preserve">avdelningar i närområdet. </w:t>
      </w:r>
    </w:p>
    <w:p w14:paraId="7A0BDB28" w14:textId="3CC78C37" w:rsidR="00956A7F" w:rsidRPr="005F1BE0" w:rsidRDefault="00C16FCA" w:rsidP="00CF2CAC">
      <w:pPr>
        <w:pStyle w:val="Rubrik3"/>
      </w:pPr>
      <w:bookmarkStart w:id="10" w:name="_Toc229405835"/>
      <w:r w:rsidRPr="005F1BE0">
        <w:t>Specialintensivvårdsavdelningar</w:t>
      </w:r>
      <w:bookmarkEnd w:id="10"/>
    </w:p>
    <w:p w14:paraId="4C230798" w14:textId="5055FD9D" w:rsidR="00B77D7F" w:rsidRPr="005F1BE0" w:rsidRDefault="00877A1B" w:rsidP="0086414F">
      <w:pPr>
        <w:rPr>
          <w:lang w:val="sv-SE"/>
        </w:rPr>
      </w:pPr>
      <w:r w:rsidRPr="005F1BE0">
        <w:rPr>
          <w:lang w:val="sv-SE"/>
        </w:rPr>
        <w:t xml:space="preserve">På </w:t>
      </w:r>
      <w:r w:rsidR="0002402D" w:rsidRPr="005F1BE0">
        <w:rPr>
          <w:lang w:val="sv-SE"/>
        </w:rPr>
        <w:t xml:space="preserve">universitetssjukhus finns ofta specialintensivvårdsavdelningar för </w:t>
      </w:r>
      <w:proofErr w:type="gramStart"/>
      <w:r w:rsidR="00CA2ECE" w:rsidRPr="005F1BE0">
        <w:rPr>
          <w:lang w:val="sv-SE"/>
        </w:rPr>
        <w:t>t.</w:t>
      </w:r>
      <w:r w:rsidR="0002402D" w:rsidRPr="005F1BE0">
        <w:rPr>
          <w:lang w:val="sv-SE"/>
        </w:rPr>
        <w:t>ex</w:t>
      </w:r>
      <w:r w:rsidR="00316DFC" w:rsidRPr="005F1BE0">
        <w:rPr>
          <w:lang w:val="sv-SE"/>
        </w:rPr>
        <w:t>.</w:t>
      </w:r>
      <w:proofErr w:type="gramEnd"/>
      <w:r w:rsidR="0002402D" w:rsidRPr="005F1BE0">
        <w:rPr>
          <w:lang w:val="sv-SE"/>
        </w:rPr>
        <w:t xml:space="preserve"> thorax- och neurokirurgi, pediatrik och brännskadevård. Även sjukhus med int</w:t>
      </w:r>
      <w:r w:rsidR="007B44B5" w:rsidRPr="005F1BE0">
        <w:rPr>
          <w:lang w:val="sv-SE"/>
        </w:rPr>
        <w:t xml:space="preserve">ensivvård </w:t>
      </w:r>
      <w:r w:rsidR="00CE4E36" w:rsidRPr="005F1BE0">
        <w:rPr>
          <w:lang w:val="sv-SE"/>
        </w:rPr>
        <w:t xml:space="preserve">i </w:t>
      </w:r>
      <w:r w:rsidR="007B44B5" w:rsidRPr="005F1BE0">
        <w:rPr>
          <w:lang w:val="sv-SE"/>
        </w:rPr>
        <w:t xml:space="preserve">kategori </w:t>
      </w:r>
      <w:r w:rsidR="0002402D" w:rsidRPr="005F1BE0">
        <w:rPr>
          <w:lang w:val="sv-SE"/>
        </w:rPr>
        <w:t>I</w:t>
      </w:r>
      <w:r w:rsidR="00316DFC" w:rsidRPr="005F1BE0">
        <w:rPr>
          <w:lang w:val="sv-SE"/>
        </w:rPr>
        <w:t>–</w:t>
      </w:r>
      <w:r w:rsidR="00C11542" w:rsidRPr="005F1BE0">
        <w:rPr>
          <w:lang w:val="sv-SE"/>
        </w:rPr>
        <w:t>II</w:t>
      </w:r>
      <w:r w:rsidR="0002402D" w:rsidRPr="005F1BE0">
        <w:rPr>
          <w:lang w:val="sv-SE"/>
        </w:rPr>
        <w:t xml:space="preserve"> är beroende av dessa avdelningar för remittering av patienter. </w:t>
      </w:r>
      <w:r w:rsidR="003C189A" w:rsidRPr="005F1BE0">
        <w:rPr>
          <w:lang w:val="sv-SE"/>
        </w:rPr>
        <w:t>Specialintensivvårdsavdelning</w:t>
      </w:r>
      <w:r w:rsidR="00EB535B" w:rsidRPr="005F1BE0">
        <w:rPr>
          <w:lang w:val="sv-SE"/>
        </w:rPr>
        <w:t>ar</w:t>
      </w:r>
      <w:r w:rsidR="003C189A" w:rsidRPr="005F1BE0">
        <w:rPr>
          <w:lang w:val="sv-SE"/>
        </w:rPr>
        <w:t xml:space="preserve"> ska</w:t>
      </w:r>
      <w:r w:rsidR="000F66D7" w:rsidRPr="005F1BE0">
        <w:rPr>
          <w:lang w:val="sv-SE"/>
        </w:rPr>
        <w:t xml:space="preserve"> därför</w:t>
      </w:r>
      <w:r w:rsidR="0002402D" w:rsidRPr="005F1BE0">
        <w:rPr>
          <w:lang w:val="sv-SE"/>
        </w:rPr>
        <w:t xml:space="preserve"> uppfylla krav</w:t>
      </w:r>
      <w:r w:rsidR="00B60981" w:rsidRPr="005F1BE0">
        <w:rPr>
          <w:lang w:val="sv-SE"/>
        </w:rPr>
        <w:t>en</w:t>
      </w:r>
      <w:r w:rsidRPr="005F1BE0">
        <w:rPr>
          <w:lang w:val="sv-SE"/>
        </w:rPr>
        <w:t xml:space="preserve"> för kategori I</w:t>
      </w:r>
      <w:r w:rsidR="00EF4A3C" w:rsidRPr="005F1BE0">
        <w:rPr>
          <w:lang w:val="sv-SE"/>
        </w:rPr>
        <w:t>II</w:t>
      </w:r>
      <w:r w:rsidR="0002402D" w:rsidRPr="005F1BE0">
        <w:rPr>
          <w:lang w:val="sv-SE"/>
        </w:rPr>
        <w:t>.</w:t>
      </w:r>
      <w:r w:rsidR="007B44B5" w:rsidRPr="005F1BE0">
        <w:rPr>
          <w:lang w:val="sv-SE"/>
        </w:rPr>
        <w:t xml:space="preserve"> </w:t>
      </w:r>
    </w:p>
    <w:p w14:paraId="3D702A16" w14:textId="42858D41" w:rsidR="001A7F54" w:rsidRPr="005F1BE0" w:rsidRDefault="007B44B5" w:rsidP="0086414F">
      <w:pPr>
        <w:rPr>
          <w:lang w:val="sv-SE"/>
        </w:rPr>
      </w:pPr>
      <w:r w:rsidRPr="005F1BE0">
        <w:rPr>
          <w:lang w:val="sv-SE"/>
        </w:rPr>
        <w:t xml:space="preserve">Organisatoriskt ligger specialintensivvårdsavdelningar </w:t>
      </w:r>
      <w:r w:rsidR="00F73CFA" w:rsidRPr="005F1BE0">
        <w:rPr>
          <w:lang w:val="sv-SE"/>
        </w:rPr>
        <w:t>inte alltid</w:t>
      </w:r>
      <w:r w:rsidRPr="005F1BE0">
        <w:rPr>
          <w:lang w:val="sv-SE"/>
        </w:rPr>
        <w:t xml:space="preserve"> under samma verksamhetsområde som allmänna intensivvårdsavdelningar. Det är dock av största vikt att samtliga intensivvårdsavdelningar på samma sjukhus</w:t>
      </w:r>
      <w:r w:rsidR="004F0EC2" w:rsidRPr="005F1BE0">
        <w:rPr>
          <w:lang w:val="sv-SE"/>
        </w:rPr>
        <w:t xml:space="preserve"> utvecklas synkroniserat och</w:t>
      </w:r>
      <w:r w:rsidRPr="005F1BE0">
        <w:rPr>
          <w:lang w:val="sv-SE"/>
        </w:rPr>
        <w:t xml:space="preserve"> </w:t>
      </w:r>
      <w:r w:rsidR="00F94258" w:rsidRPr="005F1BE0">
        <w:rPr>
          <w:lang w:val="sv-SE"/>
        </w:rPr>
        <w:t>vilar på</w:t>
      </w:r>
      <w:r w:rsidRPr="005F1BE0">
        <w:rPr>
          <w:lang w:val="sv-SE"/>
        </w:rPr>
        <w:t xml:space="preserve"> samma grundvalar</w:t>
      </w:r>
      <w:r w:rsidR="004F0EC2" w:rsidRPr="005F1BE0">
        <w:rPr>
          <w:lang w:val="sv-SE"/>
        </w:rPr>
        <w:t xml:space="preserve"> och </w:t>
      </w:r>
      <w:r w:rsidRPr="005F1BE0">
        <w:rPr>
          <w:lang w:val="sv-SE"/>
        </w:rPr>
        <w:t>system</w:t>
      </w:r>
      <w:r w:rsidR="004F0EC2" w:rsidRPr="005F1BE0">
        <w:rPr>
          <w:lang w:val="sv-SE"/>
        </w:rPr>
        <w:t>.</w:t>
      </w:r>
      <w:r w:rsidR="00395914" w:rsidRPr="005F1BE0">
        <w:rPr>
          <w:lang w:val="sv-SE"/>
        </w:rPr>
        <w:t xml:space="preserve"> </w:t>
      </w:r>
    </w:p>
    <w:p w14:paraId="130B5780" w14:textId="7837954E" w:rsidR="00371A18" w:rsidRPr="005F1BE0" w:rsidRDefault="00371A18" w:rsidP="00C62AF7">
      <w:pPr>
        <w:pStyle w:val="Rubrik2"/>
        <w:numPr>
          <w:ilvl w:val="1"/>
          <w:numId w:val="35"/>
        </w:numPr>
        <w:rPr>
          <w:lang w:val="sv-SE"/>
        </w:rPr>
      </w:pPr>
      <w:bookmarkStart w:id="11" w:name="_Toc229405836"/>
      <w:r w:rsidRPr="005F1BE0">
        <w:rPr>
          <w:lang w:val="sv-SE"/>
        </w:rPr>
        <w:t>Intensivvård kategori II</w:t>
      </w:r>
      <w:bookmarkEnd w:id="11"/>
    </w:p>
    <w:p w14:paraId="3528843F" w14:textId="29B02C84" w:rsidR="00877A1B" w:rsidRPr="005F1BE0" w:rsidRDefault="00371A18" w:rsidP="0086414F">
      <w:pPr>
        <w:rPr>
          <w:lang w:val="sv-SE"/>
        </w:rPr>
      </w:pPr>
      <w:r w:rsidRPr="005F1BE0">
        <w:rPr>
          <w:lang w:val="sv-SE"/>
        </w:rPr>
        <w:t xml:space="preserve">Intensivvårdsavdelningar </w:t>
      </w:r>
      <w:r w:rsidR="009E1801" w:rsidRPr="005F1BE0">
        <w:rPr>
          <w:lang w:val="sv-SE"/>
        </w:rPr>
        <w:t>i kategori II</w:t>
      </w:r>
      <w:r w:rsidRPr="005F1BE0">
        <w:rPr>
          <w:lang w:val="sv-SE"/>
        </w:rPr>
        <w:t xml:space="preserve"> behärskar intensivvård </w:t>
      </w:r>
      <w:r w:rsidR="00646B91" w:rsidRPr="005F1BE0">
        <w:rPr>
          <w:lang w:val="sv-SE"/>
        </w:rPr>
        <w:t>för patienter med</w:t>
      </w:r>
      <w:r w:rsidRPr="005F1BE0">
        <w:rPr>
          <w:lang w:val="sv-SE"/>
        </w:rPr>
        <w:t xml:space="preserve"> </w:t>
      </w:r>
      <w:r w:rsidR="002C14AF" w:rsidRPr="005F1BE0">
        <w:rPr>
          <w:lang w:val="sv-SE"/>
        </w:rPr>
        <w:t>svikt</w:t>
      </w:r>
      <w:r w:rsidRPr="005F1BE0">
        <w:rPr>
          <w:lang w:val="sv-SE"/>
        </w:rPr>
        <w:t xml:space="preserve"> i </w:t>
      </w:r>
      <w:r w:rsidR="00991F1D" w:rsidRPr="005F1BE0">
        <w:rPr>
          <w:lang w:val="sv-SE"/>
        </w:rPr>
        <w:t>alla</w:t>
      </w:r>
      <w:r w:rsidRPr="005F1BE0">
        <w:rPr>
          <w:lang w:val="sv-SE"/>
        </w:rPr>
        <w:t xml:space="preserve"> organsystem</w:t>
      </w:r>
      <w:r w:rsidR="00F23621" w:rsidRPr="005F1BE0">
        <w:rPr>
          <w:lang w:val="sv-SE"/>
        </w:rPr>
        <w:t>,</w:t>
      </w:r>
      <w:r w:rsidR="005223A5" w:rsidRPr="005F1BE0">
        <w:rPr>
          <w:lang w:val="sv-SE"/>
        </w:rPr>
        <w:t xml:space="preserve"> men saknar </w:t>
      </w:r>
      <w:r w:rsidR="003F5617">
        <w:rPr>
          <w:lang w:val="sv-SE"/>
        </w:rPr>
        <w:t xml:space="preserve">de kringresurser som </w:t>
      </w:r>
      <w:r w:rsidR="006F4C87" w:rsidRPr="005F1BE0">
        <w:rPr>
          <w:lang w:val="sv-SE"/>
        </w:rPr>
        <w:t xml:space="preserve">kategori III </w:t>
      </w:r>
      <w:r w:rsidR="003F5617">
        <w:rPr>
          <w:lang w:val="sv-SE"/>
        </w:rPr>
        <w:t>ha</w:t>
      </w:r>
      <w:r w:rsidR="00E020A4" w:rsidRPr="005F1BE0">
        <w:rPr>
          <w:lang w:val="sv-SE"/>
        </w:rPr>
        <w:t xml:space="preserve">r. Sjukhuset </w:t>
      </w:r>
      <w:r w:rsidR="00F06D9D" w:rsidRPr="005F1BE0">
        <w:rPr>
          <w:lang w:val="sv-SE"/>
        </w:rPr>
        <w:t xml:space="preserve">kan fortfarande </w:t>
      </w:r>
      <w:r w:rsidR="00E020A4" w:rsidRPr="005F1BE0">
        <w:rPr>
          <w:lang w:val="sv-SE"/>
        </w:rPr>
        <w:t xml:space="preserve">fungera som en remissinstans för regionen, </w:t>
      </w:r>
      <w:r w:rsidR="00EC701A" w:rsidRPr="005F1BE0">
        <w:rPr>
          <w:lang w:val="sv-SE"/>
        </w:rPr>
        <w:t>exempelvis</w:t>
      </w:r>
      <w:r w:rsidR="00DA1C29" w:rsidRPr="005F1BE0">
        <w:rPr>
          <w:lang w:val="sv-SE"/>
        </w:rPr>
        <w:t xml:space="preserve"> för specialiteter som barnmedicin, kärlkirurgi, </w:t>
      </w:r>
      <w:proofErr w:type="spellStart"/>
      <w:r w:rsidR="00DA1C29" w:rsidRPr="005F1BE0">
        <w:rPr>
          <w:lang w:val="sv-SE"/>
        </w:rPr>
        <w:t>angio</w:t>
      </w:r>
      <w:r w:rsidR="00402F3A" w:rsidRPr="005F1BE0">
        <w:rPr>
          <w:lang w:val="sv-SE"/>
        </w:rPr>
        <w:t>grafisk</w:t>
      </w:r>
      <w:proofErr w:type="spellEnd"/>
      <w:r w:rsidR="00402F3A" w:rsidRPr="005F1BE0">
        <w:rPr>
          <w:lang w:val="sv-SE"/>
        </w:rPr>
        <w:t xml:space="preserve"> </w:t>
      </w:r>
      <w:r w:rsidR="00DA1C29" w:rsidRPr="005F1BE0">
        <w:rPr>
          <w:lang w:val="sv-SE"/>
        </w:rPr>
        <w:t>verksamhet</w:t>
      </w:r>
      <w:r w:rsidR="00F94258" w:rsidRPr="005F1BE0">
        <w:rPr>
          <w:lang w:val="sv-SE"/>
        </w:rPr>
        <w:t xml:space="preserve"> och/eller </w:t>
      </w:r>
      <w:proofErr w:type="spellStart"/>
      <w:r w:rsidR="00DA1C29" w:rsidRPr="005F1BE0">
        <w:rPr>
          <w:lang w:val="sv-SE"/>
        </w:rPr>
        <w:t>ÖNH</w:t>
      </w:r>
      <w:proofErr w:type="spellEnd"/>
      <w:r w:rsidR="00DA1C29" w:rsidRPr="005F1BE0">
        <w:rPr>
          <w:lang w:val="sv-SE"/>
        </w:rPr>
        <w:t>-</w:t>
      </w:r>
      <w:r w:rsidR="00FB363B" w:rsidRPr="005F1BE0">
        <w:rPr>
          <w:lang w:val="sv-SE"/>
        </w:rPr>
        <w:t>kirurg</w:t>
      </w:r>
      <w:r w:rsidR="00F94258" w:rsidRPr="005F1BE0">
        <w:rPr>
          <w:lang w:val="sv-SE"/>
        </w:rPr>
        <w:t>i. De</w:t>
      </w:r>
      <w:r w:rsidR="00D13BCB" w:rsidRPr="005F1BE0">
        <w:rPr>
          <w:lang w:val="sv-SE"/>
        </w:rPr>
        <w:t xml:space="preserve"> har därför</w:t>
      </w:r>
      <w:r w:rsidR="004A5605" w:rsidRPr="005F1BE0">
        <w:rPr>
          <w:lang w:val="sv-SE"/>
        </w:rPr>
        <w:t xml:space="preserve"> tillgång till</w:t>
      </w:r>
      <w:r w:rsidR="00757620" w:rsidRPr="005F1BE0">
        <w:rPr>
          <w:lang w:val="sv-SE"/>
        </w:rPr>
        <w:t xml:space="preserve"> de flesta specialiteter</w:t>
      </w:r>
      <w:r w:rsidR="00395BD7" w:rsidRPr="005F1BE0">
        <w:rPr>
          <w:lang w:val="sv-SE"/>
        </w:rPr>
        <w:t xml:space="preserve">, </w:t>
      </w:r>
      <w:r w:rsidR="00D13BCB" w:rsidRPr="005F1BE0">
        <w:rPr>
          <w:lang w:val="sv-SE"/>
        </w:rPr>
        <w:t>i synnerhet</w:t>
      </w:r>
      <w:r w:rsidR="00395BD7" w:rsidRPr="005F1BE0">
        <w:rPr>
          <w:lang w:val="sv-SE"/>
        </w:rPr>
        <w:t xml:space="preserve"> akutkirurgi</w:t>
      </w:r>
      <w:r w:rsidR="00B936E0" w:rsidRPr="005F1BE0">
        <w:rPr>
          <w:lang w:val="sv-SE"/>
        </w:rPr>
        <w:t xml:space="preserve">, </w:t>
      </w:r>
      <w:r w:rsidR="00395BD7" w:rsidRPr="005F1BE0">
        <w:rPr>
          <w:lang w:val="sv-SE"/>
        </w:rPr>
        <w:t>radiologi</w:t>
      </w:r>
      <w:r w:rsidR="00B936E0" w:rsidRPr="005F1BE0">
        <w:rPr>
          <w:lang w:val="sv-SE"/>
        </w:rPr>
        <w:t xml:space="preserve">, </w:t>
      </w:r>
      <w:proofErr w:type="spellStart"/>
      <w:r w:rsidR="00B936E0" w:rsidRPr="005F1BE0">
        <w:rPr>
          <w:lang w:val="sv-SE"/>
        </w:rPr>
        <w:t>lab</w:t>
      </w:r>
      <w:proofErr w:type="spellEnd"/>
      <w:r w:rsidR="00B936E0" w:rsidRPr="005F1BE0">
        <w:rPr>
          <w:lang w:val="sv-SE"/>
        </w:rPr>
        <w:t xml:space="preserve"> och blodcentral</w:t>
      </w:r>
      <w:r w:rsidR="00395BD7" w:rsidRPr="005F1BE0">
        <w:rPr>
          <w:lang w:val="sv-SE"/>
        </w:rPr>
        <w:t xml:space="preserve"> dygnet runt.</w:t>
      </w:r>
    </w:p>
    <w:p w14:paraId="60175E8E" w14:textId="2C6FD831" w:rsidR="001A7F54" w:rsidRPr="005F1BE0" w:rsidRDefault="00395914" w:rsidP="0086414F">
      <w:pPr>
        <w:rPr>
          <w:strike/>
          <w:lang w:val="sv-SE"/>
        </w:rPr>
      </w:pPr>
      <w:r w:rsidRPr="005F1BE0">
        <w:rPr>
          <w:lang w:val="sv-SE"/>
        </w:rPr>
        <w:t xml:space="preserve">Intensivvårdsavdelningar i kategori II </w:t>
      </w:r>
      <w:r w:rsidR="009D7B1C" w:rsidRPr="005F1BE0">
        <w:rPr>
          <w:lang w:val="sv-SE"/>
        </w:rPr>
        <w:t xml:space="preserve">ska </w:t>
      </w:r>
      <w:r w:rsidRPr="005F1BE0">
        <w:rPr>
          <w:lang w:val="sv-SE"/>
        </w:rPr>
        <w:t xml:space="preserve">kunna konsultera och skicka patienter för vård </w:t>
      </w:r>
      <w:r w:rsidR="00A24A61" w:rsidRPr="005F1BE0">
        <w:rPr>
          <w:lang w:val="sv-SE"/>
        </w:rPr>
        <w:t xml:space="preserve">på </w:t>
      </w:r>
      <w:r w:rsidRPr="005F1BE0">
        <w:rPr>
          <w:lang w:val="sv-SE"/>
        </w:rPr>
        <w:t xml:space="preserve">intensivvårdsavdelningar </w:t>
      </w:r>
      <w:r w:rsidR="00A24A61" w:rsidRPr="005F1BE0">
        <w:rPr>
          <w:lang w:val="sv-SE"/>
        </w:rPr>
        <w:t xml:space="preserve">i </w:t>
      </w:r>
      <w:r w:rsidRPr="005F1BE0">
        <w:rPr>
          <w:lang w:val="sv-SE"/>
        </w:rPr>
        <w:t>kategori I</w:t>
      </w:r>
      <w:r w:rsidR="00D86A4D" w:rsidRPr="005F1BE0">
        <w:rPr>
          <w:lang w:val="sv-SE"/>
        </w:rPr>
        <w:t>II</w:t>
      </w:r>
      <w:r w:rsidRPr="005F1BE0">
        <w:rPr>
          <w:lang w:val="sv-SE"/>
        </w:rPr>
        <w:t xml:space="preserve">. För att detta ska fungera måste </w:t>
      </w:r>
      <w:r w:rsidR="00A24A61" w:rsidRPr="005F1BE0">
        <w:rPr>
          <w:lang w:val="sv-SE"/>
        </w:rPr>
        <w:t xml:space="preserve">avdelningar </w:t>
      </w:r>
      <w:r w:rsidR="00B60AA9" w:rsidRPr="005F1BE0">
        <w:rPr>
          <w:lang w:val="sv-SE"/>
        </w:rPr>
        <w:t xml:space="preserve">inom kategori II </w:t>
      </w:r>
      <w:r w:rsidR="00A24A61" w:rsidRPr="005F1BE0">
        <w:rPr>
          <w:lang w:val="sv-SE"/>
        </w:rPr>
        <w:t>kunna</w:t>
      </w:r>
      <w:r w:rsidRPr="005F1BE0">
        <w:rPr>
          <w:lang w:val="sv-SE"/>
        </w:rPr>
        <w:t xml:space="preserve"> ta emot patienter med mindre komplexa behov från kategori I</w:t>
      </w:r>
      <w:r w:rsidR="00D86A4D" w:rsidRPr="005F1BE0">
        <w:rPr>
          <w:lang w:val="sv-SE"/>
        </w:rPr>
        <w:t>II</w:t>
      </w:r>
      <w:r w:rsidRPr="005F1BE0">
        <w:rPr>
          <w:lang w:val="sv-SE"/>
        </w:rPr>
        <w:t>-avdelningar</w:t>
      </w:r>
      <w:r w:rsidR="00646B91" w:rsidRPr="005F1BE0">
        <w:rPr>
          <w:lang w:val="sv-SE"/>
        </w:rPr>
        <w:t>.</w:t>
      </w:r>
    </w:p>
    <w:p w14:paraId="7B93604C" w14:textId="066C42A5" w:rsidR="0002402D" w:rsidRPr="005F1BE0" w:rsidRDefault="0002402D" w:rsidP="00C62AF7">
      <w:pPr>
        <w:pStyle w:val="Rubrik2"/>
        <w:numPr>
          <w:ilvl w:val="1"/>
          <w:numId w:val="35"/>
        </w:numPr>
        <w:rPr>
          <w:lang w:val="sv-SE"/>
        </w:rPr>
      </w:pPr>
      <w:bookmarkStart w:id="12" w:name="_Toc229405837"/>
      <w:r w:rsidRPr="005F1BE0">
        <w:rPr>
          <w:lang w:val="sv-SE"/>
        </w:rPr>
        <w:t>Intensivvård kategori I</w:t>
      </w:r>
      <w:bookmarkEnd w:id="12"/>
    </w:p>
    <w:p w14:paraId="4C53BE36" w14:textId="1EE5795A" w:rsidR="000A2321" w:rsidRPr="005F1BE0" w:rsidRDefault="000A2321" w:rsidP="0086414F">
      <w:pPr>
        <w:rPr>
          <w:lang w:val="sv-SE"/>
        </w:rPr>
      </w:pPr>
      <w:r w:rsidRPr="005F1BE0">
        <w:rPr>
          <w:lang w:val="sv-SE"/>
        </w:rPr>
        <w:t xml:space="preserve">Intensivvårdsavdelningar i kategori I </w:t>
      </w:r>
      <w:proofErr w:type="gramStart"/>
      <w:r w:rsidRPr="005F1BE0">
        <w:rPr>
          <w:lang w:val="sv-SE"/>
        </w:rPr>
        <w:t>behärskar</w:t>
      </w:r>
      <w:r w:rsidR="003F4D09" w:rsidRPr="005F1BE0">
        <w:rPr>
          <w:lang w:val="sv-SE"/>
        </w:rPr>
        <w:t xml:space="preserve"> </w:t>
      </w:r>
      <w:r w:rsidRPr="005F1BE0">
        <w:rPr>
          <w:lang w:val="sv-SE"/>
        </w:rPr>
        <w:t>intensivvård</w:t>
      </w:r>
      <w:proofErr w:type="gramEnd"/>
      <w:r w:rsidRPr="005F1BE0">
        <w:rPr>
          <w:lang w:val="sv-SE"/>
        </w:rPr>
        <w:t xml:space="preserve"> </w:t>
      </w:r>
      <w:r w:rsidR="00646B91" w:rsidRPr="005F1BE0">
        <w:rPr>
          <w:lang w:val="sv-SE"/>
        </w:rPr>
        <w:t>för patienter med</w:t>
      </w:r>
      <w:r w:rsidRPr="005F1BE0">
        <w:rPr>
          <w:lang w:val="sv-SE"/>
        </w:rPr>
        <w:t xml:space="preserve"> svikt i alla organsystem</w:t>
      </w:r>
      <w:r w:rsidR="00F23621" w:rsidRPr="005F1BE0">
        <w:rPr>
          <w:lang w:val="sv-SE"/>
        </w:rPr>
        <w:t>,</w:t>
      </w:r>
      <w:r w:rsidRPr="005F1BE0">
        <w:rPr>
          <w:lang w:val="sv-SE"/>
        </w:rPr>
        <w:t xml:space="preserve"> men saknar </w:t>
      </w:r>
      <w:r w:rsidR="00354EFF" w:rsidRPr="005F1BE0">
        <w:rPr>
          <w:lang w:val="sv-SE"/>
        </w:rPr>
        <w:t>flertalet</w:t>
      </w:r>
      <w:r w:rsidRPr="005F1BE0">
        <w:rPr>
          <w:lang w:val="sv-SE"/>
        </w:rPr>
        <w:t xml:space="preserve"> kringresurser. Sjukhuset </w:t>
      </w:r>
      <w:r w:rsidR="008C613E" w:rsidRPr="005F1BE0">
        <w:rPr>
          <w:lang w:val="sv-SE"/>
        </w:rPr>
        <w:t>saknar</w:t>
      </w:r>
      <w:r w:rsidR="00354EFF" w:rsidRPr="005F1BE0">
        <w:rPr>
          <w:lang w:val="sv-SE"/>
        </w:rPr>
        <w:t xml:space="preserve"> </w:t>
      </w:r>
      <w:r w:rsidRPr="005F1BE0">
        <w:rPr>
          <w:lang w:val="sv-SE"/>
        </w:rPr>
        <w:t xml:space="preserve">tillgång till </w:t>
      </w:r>
      <w:r w:rsidR="008C613E" w:rsidRPr="005F1BE0">
        <w:rPr>
          <w:lang w:val="sv-SE"/>
        </w:rPr>
        <w:t>flertalet</w:t>
      </w:r>
      <w:r w:rsidRPr="005F1BE0">
        <w:rPr>
          <w:lang w:val="sv-SE"/>
        </w:rPr>
        <w:t xml:space="preserve"> specialiteter</w:t>
      </w:r>
      <w:r w:rsidR="001D143B" w:rsidRPr="005F1BE0">
        <w:rPr>
          <w:lang w:val="sv-SE"/>
        </w:rPr>
        <w:t xml:space="preserve"> </w:t>
      </w:r>
      <w:r w:rsidR="00C3577C" w:rsidRPr="005F1BE0">
        <w:rPr>
          <w:lang w:val="sv-SE"/>
        </w:rPr>
        <w:t xml:space="preserve">och resurser </w:t>
      </w:r>
      <w:r w:rsidR="001D143B" w:rsidRPr="005F1BE0">
        <w:rPr>
          <w:lang w:val="sv-SE"/>
        </w:rPr>
        <w:t>dygnet runt</w:t>
      </w:r>
      <w:r w:rsidRPr="005F1BE0">
        <w:rPr>
          <w:lang w:val="sv-SE"/>
        </w:rPr>
        <w:t xml:space="preserve">, </w:t>
      </w:r>
      <w:r w:rsidR="008C613E" w:rsidRPr="005F1BE0">
        <w:rPr>
          <w:lang w:val="sv-SE"/>
        </w:rPr>
        <w:t>exempelvis</w:t>
      </w:r>
      <w:r w:rsidRPr="005F1BE0">
        <w:rPr>
          <w:lang w:val="sv-SE"/>
        </w:rPr>
        <w:t xml:space="preserve"> </w:t>
      </w:r>
      <w:r w:rsidR="001D143B" w:rsidRPr="005F1BE0">
        <w:rPr>
          <w:lang w:val="sv-SE"/>
        </w:rPr>
        <w:t xml:space="preserve">barnmedicin, </w:t>
      </w:r>
      <w:r w:rsidR="00C3577C" w:rsidRPr="005F1BE0">
        <w:rPr>
          <w:lang w:val="sv-SE"/>
        </w:rPr>
        <w:t>kärl</w:t>
      </w:r>
      <w:r w:rsidR="001D143B" w:rsidRPr="005F1BE0">
        <w:rPr>
          <w:lang w:val="sv-SE"/>
        </w:rPr>
        <w:t>kirurgi, ÖNH-kirurgi</w:t>
      </w:r>
      <w:r w:rsidR="00603C7A" w:rsidRPr="005F1BE0">
        <w:rPr>
          <w:lang w:val="sv-SE"/>
        </w:rPr>
        <w:t xml:space="preserve"> och</w:t>
      </w:r>
      <w:r w:rsidR="001D143B" w:rsidRPr="005F1BE0">
        <w:rPr>
          <w:lang w:val="sv-SE"/>
        </w:rPr>
        <w:t xml:space="preserve"> blodcentral</w:t>
      </w:r>
      <w:r w:rsidR="00603C7A" w:rsidRPr="005F1BE0">
        <w:rPr>
          <w:lang w:val="sv-SE"/>
        </w:rPr>
        <w:t>.</w:t>
      </w:r>
    </w:p>
    <w:p w14:paraId="5593BB6A" w14:textId="773F92B3" w:rsidR="00E15119" w:rsidRPr="005F1BE0" w:rsidRDefault="00DF0512" w:rsidP="0086414F">
      <w:pPr>
        <w:rPr>
          <w:kern w:val="32"/>
          <w:lang w:val="sv-SE"/>
        </w:rPr>
      </w:pPr>
      <w:r w:rsidRPr="005F1BE0">
        <w:rPr>
          <w:lang w:val="sv-SE"/>
        </w:rPr>
        <w:t xml:space="preserve">Intensivvårdsavdelningar i kategori I ska kunna konsultera och skicka patienter för vård på </w:t>
      </w:r>
      <w:r w:rsidRPr="005F1BE0">
        <w:rPr>
          <w:lang w:val="sv-SE"/>
        </w:rPr>
        <w:lastRenderedPageBreak/>
        <w:t>intensivvårdsavdelningar i kategori I</w:t>
      </w:r>
      <w:r w:rsidR="0086059A" w:rsidRPr="005F1BE0">
        <w:rPr>
          <w:lang w:val="sv-SE"/>
        </w:rPr>
        <w:t>I</w:t>
      </w:r>
      <w:r w:rsidRPr="005F1BE0">
        <w:rPr>
          <w:lang w:val="sv-SE"/>
        </w:rPr>
        <w:t xml:space="preserve"> och II</w:t>
      </w:r>
      <w:r w:rsidR="0086059A" w:rsidRPr="005F1BE0">
        <w:rPr>
          <w:lang w:val="sv-SE"/>
        </w:rPr>
        <w:t>I</w:t>
      </w:r>
      <w:r w:rsidRPr="005F1BE0">
        <w:rPr>
          <w:lang w:val="sv-SE"/>
        </w:rPr>
        <w:t xml:space="preserve">. För att detta ska fungera måste </w:t>
      </w:r>
      <w:r w:rsidR="00BA6F93" w:rsidRPr="005F1BE0">
        <w:rPr>
          <w:lang w:val="sv-SE"/>
        </w:rPr>
        <w:t>intensivvårdsavdelningar i kategori I</w:t>
      </w:r>
      <w:r w:rsidR="00F23621" w:rsidRPr="005F1BE0">
        <w:rPr>
          <w:lang w:val="sv-SE"/>
        </w:rPr>
        <w:t>-</w:t>
      </w:r>
      <w:r w:rsidRPr="005F1BE0">
        <w:rPr>
          <w:lang w:val="sv-SE"/>
        </w:rPr>
        <w:t>avdelningar kunna ta emot patienter med mindre komplexa behov från kategori I</w:t>
      </w:r>
      <w:r w:rsidR="00077396" w:rsidRPr="005F1BE0">
        <w:rPr>
          <w:lang w:val="sv-SE"/>
        </w:rPr>
        <w:t>I</w:t>
      </w:r>
      <w:r w:rsidRPr="005F1BE0">
        <w:rPr>
          <w:lang w:val="sv-SE"/>
        </w:rPr>
        <w:t xml:space="preserve"> och </w:t>
      </w:r>
      <w:r w:rsidR="00077396" w:rsidRPr="005F1BE0">
        <w:rPr>
          <w:lang w:val="sv-SE"/>
        </w:rPr>
        <w:t>I</w:t>
      </w:r>
      <w:r w:rsidRPr="005F1BE0">
        <w:rPr>
          <w:lang w:val="sv-SE"/>
        </w:rPr>
        <w:t>II-avdelningar.</w:t>
      </w:r>
      <w:r w:rsidR="00E15119" w:rsidRPr="005F1BE0">
        <w:rPr>
          <w:lang w:val="sv-SE"/>
        </w:rPr>
        <w:br w:type="page"/>
      </w:r>
    </w:p>
    <w:p w14:paraId="1F89B577" w14:textId="1971AC7A" w:rsidR="00371A18" w:rsidRPr="005F1BE0" w:rsidRDefault="00371A18" w:rsidP="00C840AB">
      <w:pPr>
        <w:pStyle w:val="Rubrik1"/>
        <w:numPr>
          <w:ilvl w:val="0"/>
          <w:numId w:val="35"/>
        </w:numPr>
        <w:rPr>
          <w:lang w:val="sv-SE"/>
        </w:rPr>
      </w:pPr>
      <w:bookmarkStart w:id="13" w:name="_Toc229405838"/>
      <w:r w:rsidRPr="005F1BE0">
        <w:rPr>
          <w:lang w:val="sv-SE"/>
        </w:rPr>
        <w:lastRenderedPageBreak/>
        <w:t>ORGANISATION</w:t>
      </w:r>
      <w:bookmarkEnd w:id="13"/>
    </w:p>
    <w:p w14:paraId="0103558D" w14:textId="1D4FFB16" w:rsidR="00371A18" w:rsidRPr="005F1BE0" w:rsidRDefault="00371A18" w:rsidP="00C62AF7">
      <w:pPr>
        <w:pStyle w:val="Rubrik2"/>
        <w:numPr>
          <w:ilvl w:val="1"/>
          <w:numId w:val="35"/>
        </w:numPr>
        <w:rPr>
          <w:lang w:val="sv-SE"/>
        </w:rPr>
      </w:pPr>
      <w:bookmarkStart w:id="14" w:name="_Toc229405839"/>
      <w:r w:rsidRPr="005F1BE0">
        <w:rPr>
          <w:lang w:val="sv-SE"/>
        </w:rPr>
        <w:t>Bemanning</w:t>
      </w:r>
      <w:bookmarkEnd w:id="14"/>
    </w:p>
    <w:p w14:paraId="77F5A1FD" w14:textId="5CEBCF11" w:rsidR="00371A18" w:rsidRPr="005F1BE0" w:rsidRDefault="00371A18" w:rsidP="0086414F">
      <w:pPr>
        <w:rPr>
          <w:lang w:val="sv-SE"/>
        </w:rPr>
      </w:pPr>
      <w:r w:rsidRPr="005F1BE0">
        <w:rPr>
          <w:lang w:val="sv-SE"/>
        </w:rPr>
        <w:t xml:space="preserve">All personal ska vara adekvat utbildad. </w:t>
      </w:r>
      <w:r w:rsidR="00017D41" w:rsidRPr="005F1BE0">
        <w:rPr>
          <w:lang w:val="sv-SE"/>
        </w:rPr>
        <w:t>Medicinskt l</w:t>
      </w:r>
      <w:r w:rsidRPr="005F1BE0">
        <w:rPr>
          <w:lang w:val="sv-SE"/>
        </w:rPr>
        <w:t>edningsansvarig läkare ska finnas. Kompetent vårdpersonal inklusive läkare ska finnas i tillräckligt antal relaterat till patientantal</w:t>
      </w:r>
      <w:r w:rsidR="00120BCC" w:rsidRPr="005F1BE0">
        <w:rPr>
          <w:lang w:val="sv-SE"/>
        </w:rPr>
        <w:t xml:space="preserve">, </w:t>
      </w:r>
      <w:r w:rsidRPr="005F1BE0">
        <w:rPr>
          <w:lang w:val="sv-SE"/>
        </w:rPr>
        <w:t>vårdtyngd</w:t>
      </w:r>
      <w:r w:rsidR="00120BCC" w:rsidRPr="005F1BE0">
        <w:rPr>
          <w:lang w:val="sv-SE"/>
        </w:rPr>
        <w:t xml:space="preserve"> och </w:t>
      </w:r>
      <w:r w:rsidR="00BA7704" w:rsidRPr="005F1BE0">
        <w:rPr>
          <w:lang w:val="sv-SE"/>
        </w:rPr>
        <w:t>sjukhusets uppdrag</w:t>
      </w:r>
      <w:r w:rsidR="000905D8" w:rsidRPr="005F1BE0">
        <w:rPr>
          <w:lang w:val="sv-SE"/>
        </w:rPr>
        <w:t>, se punkt 6</w:t>
      </w:r>
      <w:r w:rsidRPr="005F1BE0">
        <w:rPr>
          <w:lang w:val="sv-SE"/>
        </w:rPr>
        <w:t>. Bemanning och kompetens bör vara sådan</w:t>
      </w:r>
      <w:r w:rsidR="00F23621" w:rsidRPr="005F1BE0">
        <w:rPr>
          <w:lang w:val="sv-SE"/>
        </w:rPr>
        <w:t>a</w:t>
      </w:r>
      <w:r w:rsidRPr="005F1BE0">
        <w:rPr>
          <w:lang w:val="sv-SE"/>
        </w:rPr>
        <w:t xml:space="preserve"> att avdelningen dygnet runt</w:t>
      </w:r>
      <w:r w:rsidR="00F23621" w:rsidRPr="005F1BE0">
        <w:rPr>
          <w:lang w:val="sv-SE"/>
        </w:rPr>
        <w:t>,</w:t>
      </w:r>
      <w:r w:rsidRPr="005F1BE0">
        <w:rPr>
          <w:lang w:val="sv-SE"/>
        </w:rPr>
        <w:t xml:space="preserve"> med bibehållen kvalitet</w:t>
      </w:r>
      <w:r w:rsidR="00F23621" w:rsidRPr="005F1BE0">
        <w:rPr>
          <w:lang w:val="sv-SE"/>
        </w:rPr>
        <w:t>,</w:t>
      </w:r>
      <w:r w:rsidRPr="005F1BE0">
        <w:rPr>
          <w:lang w:val="sv-SE"/>
        </w:rPr>
        <w:t xml:space="preserve"> kan </w:t>
      </w:r>
      <w:r w:rsidR="009E67F9" w:rsidRPr="005F1BE0">
        <w:rPr>
          <w:lang w:val="sv-SE"/>
        </w:rPr>
        <w:t>driva intensivvården framåt</w:t>
      </w:r>
      <w:r w:rsidRPr="005F1BE0">
        <w:rPr>
          <w:lang w:val="sv-SE"/>
        </w:rPr>
        <w:t>.</w:t>
      </w:r>
      <w:r w:rsidR="00EC26D1" w:rsidRPr="005F1BE0">
        <w:rPr>
          <w:lang w:val="sv-SE"/>
        </w:rPr>
        <w:t xml:space="preserve"> </w:t>
      </w:r>
    </w:p>
    <w:p w14:paraId="321B9FCA" w14:textId="10ED60B9" w:rsidR="00371A18" w:rsidRPr="005F1BE0" w:rsidRDefault="00371A18" w:rsidP="0086414F">
      <w:pPr>
        <w:rPr>
          <w:lang w:val="sv-SE"/>
        </w:rPr>
      </w:pPr>
      <w:r w:rsidRPr="005F1BE0">
        <w:rPr>
          <w:lang w:val="sv-SE"/>
        </w:rPr>
        <w:t>Faktorer som påverkar bemanningskraven är, förutom kategori</w:t>
      </w:r>
      <w:r w:rsidR="00F23621" w:rsidRPr="005F1BE0">
        <w:rPr>
          <w:lang w:val="sv-SE"/>
        </w:rPr>
        <w:t>n</w:t>
      </w:r>
      <w:r w:rsidRPr="005F1BE0">
        <w:rPr>
          <w:lang w:val="sv-SE"/>
        </w:rPr>
        <w:t xml:space="preserve"> intensivvårdsavdelning, avdelningens lokalisation inom sjukhuset, </w:t>
      </w:r>
      <w:r w:rsidR="00A86F33" w:rsidRPr="005F1BE0">
        <w:rPr>
          <w:lang w:val="sv-SE"/>
        </w:rPr>
        <w:t xml:space="preserve">avdelningens </w:t>
      </w:r>
      <w:r w:rsidRPr="005F1BE0">
        <w:rPr>
          <w:lang w:val="sv-SE"/>
        </w:rPr>
        <w:t>fysiska utformning (</w:t>
      </w:r>
      <w:r w:rsidR="00665C4A" w:rsidRPr="005F1BE0">
        <w:rPr>
          <w:lang w:val="sv-SE"/>
        </w:rPr>
        <w:t>exempelvis</w:t>
      </w:r>
      <w:r w:rsidRPr="005F1BE0">
        <w:rPr>
          <w:lang w:val="sv-SE"/>
        </w:rPr>
        <w:t xml:space="preserve"> antal patienter per rum, antal isoleringsrum</w:t>
      </w:r>
      <w:r w:rsidR="006E42D5" w:rsidRPr="005F1BE0">
        <w:rPr>
          <w:lang w:val="sv-SE"/>
        </w:rPr>
        <w:t xml:space="preserve"> eller</w:t>
      </w:r>
      <w:r w:rsidRPr="005F1BE0">
        <w:rPr>
          <w:lang w:val="sv-SE"/>
        </w:rPr>
        <w:t xml:space="preserve"> utrustning) och organisatoriska förhållanden (andel sjuk</w:t>
      </w:r>
      <w:r w:rsidR="0029288A" w:rsidRPr="005F1BE0">
        <w:rPr>
          <w:lang w:val="sv-SE"/>
        </w:rPr>
        <w:t>sköterskor</w:t>
      </w:r>
      <w:r w:rsidRPr="005F1BE0">
        <w:rPr>
          <w:lang w:val="sv-SE"/>
        </w:rPr>
        <w:t xml:space="preserve"> respektive undersköterskor, arbetsformer, externa åtaganden</w:t>
      </w:r>
      <w:r w:rsidR="00C5495B" w:rsidRPr="005F1BE0">
        <w:rPr>
          <w:lang w:val="sv-SE"/>
        </w:rPr>
        <w:t xml:space="preserve"> </w:t>
      </w:r>
      <w:r w:rsidR="00970607" w:rsidRPr="005F1BE0">
        <w:rPr>
          <w:lang w:val="sv-SE"/>
        </w:rPr>
        <w:t>såsom</w:t>
      </w:r>
      <w:r w:rsidRPr="005F1BE0">
        <w:rPr>
          <w:lang w:val="sv-SE"/>
        </w:rPr>
        <w:t xml:space="preserve"> </w:t>
      </w:r>
      <w:r w:rsidR="003D7431" w:rsidRPr="005F1BE0">
        <w:rPr>
          <w:lang w:val="sv-SE"/>
        </w:rPr>
        <w:t xml:space="preserve">team vid </w:t>
      </w:r>
      <w:r w:rsidRPr="005F1BE0">
        <w:rPr>
          <w:lang w:val="sv-SE"/>
        </w:rPr>
        <w:t>HLR</w:t>
      </w:r>
      <w:r w:rsidR="00646B91" w:rsidRPr="005F1BE0">
        <w:rPr>
          <w:lang w:val="sv-SE"/>
        </w:rPr>
        <w:t>-larm</w:t>
      </w:r>
      <w:r w:rsidRPr="005F1BE0">
        <w:rPr>
          <w:lang w:val="sv-SE"/>
        </w:rPr>
        <w:t xml:space="preserve"> och mobil intensivvårdsgrupp) samt forsknings-, utvecklings- och utbildningsansvar.</w:t>
      </w:r>
    </w:p>
    <w:p w14:paraId="024AD831" w14:textId="7F088201" w:rsidR="00371A18" w:rsidRPr="005F1BE0" w:rsidRDefault="00371A18" w:rsidP="00C62AF7">
      <w:pPr>
        <w:pStyle w:val="Rubrik2"/>
        <w:numPr>
          <w:ilvl w:val="1"/>
          <w:numId w:val="35"/>
        </w:numPr>
        <w:rPr>
          <w:lang w:val="sv-SE"/>
        </w:rPr>
      </w:pPr>
      <w:bookmarkStart w:id="15" w:name="_Toc229405840"/>
      <w:r w:rsidRPr="005F1BE0">
        <w:rPr>
          <w:lang w:val="sv-SE"/>
        </w:rPr>
        <w:t>Intensivvårdsavdelningen</w:t>
      </w:r>
      <w:r w:rsidR="00A719DE" w:rsidRPr="005F1BE0">
        <w:rPr>
          <w:lang w:val="sv-SE"/>
        </w:rPr>
        <w:t xml:space="preserve">s </w:t>
      </w:r>
      <w:r w:rsidR="00950931" w:rsidRPr="005F1BE0">
        <w:rPr>
          <w:lang w:val="sv-SE"/>
        </w:rPr>
        <w:t>lokalisation</w:t>
      </w:r>
      <w:bookmarkEnd w:id="15"/>
      <w:r w:rsidR="00C04A62" w:rsidRPr="005F1BE0">
        <w:rPr>
          <w:lang w:val="sv-SE"/>
        </w:rPr>
        <w:t xml:space="preserve">   </w:t>
      </w:r>
    </w:p>
    <w:p w14:paraId="220EE307" w14:textId="0805EAD4" w:rsidR="00371A18" w:rsidRPr="005F1BE0" w:rsidRDefault="00371A18" w:rsidP="0086414F">
      <w:pPr>
        <w:rPr>
          <w:lang w:val="sv-SE"/>
        </w:rPr>
      </w:pPr>
      <w:r w:rsidRPr="005F1BE0">
        <w:rPr>
          <w:lang w:val="sv-SE"/>
        </w:rPr>
        <w:t>Avdelningen bör samorganiseras med anestesi- och smärtverksamheterna för att främja perioperativ helhetssyn och optimalt tillvarata, utnyttja och utveckla sjukhusets samlade medicinska anestesi- och intensivvårdsko</w:t>
      </w:r>
      <w:r w:rsidR="00B35AE9" w:rsidRPr="005F1BE0">
        <w:rPr>
          <w:lang w:val="sv-SE"/>
        </w:rPr>
        <w:t>mpetens</w:t>
      </w:r>
      <w:r w:rsidR="00AE795D" w:rsidRPr="005F1BE0">
        <w:rPr>
          <w:lang w:val="sv-SE"/>
        </w:rPr>
        <w:t>, omvårdnadskompetens</w:t>
      </w:r>
      <w:r w:rsidR="00B35AE9" w:rsidRPr="005F1BE0">
        <w:rPr>
          <w:lang w:val="sv-SE"/>
        </w:rPr>
        <w:t xml:space="preserve"> och </w:t>
      </w:r>
      <w:r w:rsidR="004F02CD" w:rsidRPr="005F1BE0">
        <w:rPr>
          <w:lang w:val="sv-SE"/>
        </w:rPr>
        <w:t xml:space="preserve">relaterade </w:t>
      </w:r>
      <w:r w:rsidR="00B35AE9" w:rsidRPr="005F1BE0">
        <w:rPr>
          <w:lang w:val="sv-SE"/>
        </w:rPr>
        <w:t>resurser</w:t>
      </w:r>
      <w:r w:rsidRPr="005F1BE0">
        <w:rPr>
          <w:lang w:val="sv-SE"/>
        </w:rPr>
        <w:t>.</w:t>
      </w:r>
    </w:p>
    <w:p w14:paraId="08E29193" w14:textId="2265BF60" w:rsidR="00CD68EC" w:rsidRPr="005F1BE0" w:rsidRDefault="00371A18" w:rsidP="0086414F">
      <w:pPr>
        <w:rPr>
          <w:lang w:val="sv-SE"/>
        </w:rPr>
      </w:pPr>
      <w:r w:rsidRPr="005F1BE0">
        <w:rPr>
          <w:lang w:val="sv-SE"/>
        </w:rPr>
        <w:t>Intensivvårdsavdelnin</w:t>
      </w:r>
      <w:r w:rsidR="00B35AE9" w:rsidRPr="005F1BE0">
        <w:rPr>
          <w:lang w:val="sv-SE"/>
        </w:rPr>
        <w:t xml:space="preserve">gen ska logistiskt vara </w:t>
      </w:r>
      <w:r w:rsidRPr="005F1BE0">
        <w:rPr>
          <w:lang w:val="sv-SE"/>
        </w:rPr>
        <w:t xml:space="preserve">avgränsad och enbart ha till uppgift att bedriva intensivvård. </w:t>
      </w:r>
    </w:p>
    <w:p w14:paraId="4E030AF4" w14:textId="507EAFDD" w:rsidR="00B02F35" w:rsidRPr="005F1BE0" w:rsidRDefault="0096322C" w:rsidP="0086414F">
      <w:pPr>
        <w:rPr>
          <w:lang w:val="sv-SE"/>
        </w:rPr>
      </w:pPr>
      <w:r w:rsidRPr="005F1BE0">
        <w:rPr>
          <w:lang w:val="sv-SE"/>
        </w:rPr>
        <w:t>Intensivvårdsa</w:t>
      </w:r>
      <w:r w:rsidR="00371A18" w:rsidRPr="005F1BE0">
        <w:rPr>
          <w:lang w:val="sv-SE"/>
        </w:rPr>
        <w:t xml:space="preserve">vdelningen ska vara lokaliserad </w:t>
      </w:r>
      <w:r w:rsidR="00B35AE9" w:rsidRPr="005F1BE0">
        <w:rPr>
          <w:lang w:val="sv-SE"/>
        </w:rPr>
        <w:t xml:space="preserve">i </w:t>
      </w:r>
      <w:r w:rsidR="00705C08" w:rsidRPr="005F1BE0">
        <w:rPr>
          <w:lang w:val="sv-SE"/>
        </w:rPr>
        <w:t xml:space="preserve">mycket </w:t>
      </w:r>
      <w:r w:rsidR="00B35AE9" w:rsidRPr="005F1BE0">
        <w:rPr>
          <w:lang w:val="sv-SE"/>
        </w:rPr>
        <w:t xml:space="preserve">nära anslutning till </w:t>
      </w:r>
      <w:r w:rsidR="00371A18" w:rsidRPr="005F1BE0">
        <w:rPr>
          <w:lang w:val="sv-SE"/>
        </w:rPr>
        <w:t>operations- och postoperativa avdelningar, akutmottagning, röntgendiagnostisk avdelning</w:t>
      </w:r>
      <w:r w:rsidR="009F5A9A" w:rsidRPr="005F1BE0">
        <w:rPr>
          <w:lang w:val="sv-SE"/>
        </w:rPr>
        <w:t>, labora</w:t>
      </w:r>
      <w:r w:rsidR="00371A18" w:rsidRPr="005F1BE0">
        <w:rPr>
          <w:lang w:val="sv-SE"/>
        </w:rPr>
        <w:t>torium och blodcentral.</w:t>
      </w:r>
    </w:p>
    <w:p w14:paraId="54D43463" w14:textId="77777777" w:rsidR="003D7431" w:rsidRPr="005F1BE0" w:rsidRDefault="003D7431" w:rsidP="0086414F">
      <w:pPr>
        <w:rPr>
          <w:lang w:val="sv-SE"/>
        </w:rPr>
      </w:pPr>
    </w:p>
    <w:p w14:paraId="0A877ECE" w14:textId="55F5827D" w:rsidR="003D7431" w:rsidRPr="005F1BE0" w:rsidRDefault="003D7431" w:rsidP="00C840AB">
      <w:pPr>
        <w:pStyle w:val="Rubrik1"/>
        <w:numPr>
          <w:ilvl w:val="0"/>
          <w:numId w:val="35"/>
        </w:numPr>
        <w:rPr>
          <w:lang w:val="sv-SE"/>
        </w:rPr>
      </w:pPr>
      <w:bookmarkStart w:id="16" w:name="_Toc229405841"/>
      <w:r w:rsidRPr="005F1BE0">
        <w:rPr>
          <w:lang w:val="sv-SE"/>
        </w:rPr>
        <w:lastRenderedPageBreak/>
        <w:t>KOMPETENS</w:t>
      </w:r>
      <w:bookmarkEnd w:id="16"/>
    </w:p>
    <w:p w14:paraId="0B186D5F" w14:textId="6606DD9A" w:rsidR="003D7431" w:rsidRPr="005F1BE0" w:rsidRDefault="003D7431" w:rsidP="00C62AF7">
      <w:pPr>
        <w:pStyle w:val="Rubrik2"/>
        <w:numPr>
          <w:ilvl w:val="1"/>
          <w:numId w:val="35"/>
        </w:numPr>
        <w:rPr>
          <w:lang w:val="sv-SE"/>
        </w:rPr>
      </w:pPr>
      <w:bookmarkStart w:id="17" w:name="_Toc229405842"/>
      <w:r w:rsidRPr="005F1BE0">
        <w:rPr>
          <w:lang w:val="sv-SE"/>
        </w:rPr>
        <w:t>Läkare</w:t>
      </w:r>
      <w:bookmarkEnd w:id="17"/>
    </w:p>
    <w:p w14:paraId="43288265" w14:textId="77777777" w:rsidR="003D7431" w:rsidRPr="005F1BE0" w:rsidRDefault="003D7431" w:rsidP="0086414F">
      <w:pPr>
        <w:rPr>
          <w:lang w:val="sv-SE"/>
        </w:rPr>
      </w:pPr>
      <w:r w:rsidRPr="005F1BE0">
        <w:rPr>
          <w:lang w:val="sv-SE"/>
        </w:rPr>
        <w:t>Läkare som huvudsakligen arbetar på intensivvårdsavdelning i Sverige ska vara specialistkompetent inom anestesi- och intensivvård.</w:t>
      </w:r>
    </w:p>
    <w:p w14:paraId="041F2EF7" w14:textId="4A97DE5D" w:rsidR="003D7431" w:rsidRPr="005F1BE0" w:rsidRDefault="003D7431" w:rsidP="0086414F">
      <w:pPr>
        <w:rPr>
          <w:lang w:val="sv-SE"/>
        </w:rPr>
      </w:pPr>
      <w:r w:rsidRPr="005F1BE0">
        <w:rPr>
          <w:lang w:val="sv-SE"/>
        </w:rPr>
        <w:t xml:space="preserve">Det är lämpligt att den specialist i anestesi och intensivvård som huvudsakligen ägnar sig åt intensivvård genomgår </w:t>
      </w:r>
      <w:proofErr w:type="spellStart"/>
      <w:r w:rsidRPr="005F1BE0">
        <w:rPr>
          <w:lang w:val="sv-SE"/>
        </w:rPr>
        <w:t>SSAIs</w:t>
      </w:r>
      <w:proofErr w:type="spellEnd"/>
      <w:r w:rsidRPr="005F1BE0">
        <w:rPr>
          <w:lang w:val="sv-SE"/>
        </w:rPr>
        <w:t xml:space="preserve"> två-åriga program för fördjupningsutbildning inom intensivvård, samt har godkänd examination enligt </w:t>
      </w:r>
      <w:proofErr w:type="spellStart"/>
      <w:r w:rsidRPr="005F1BE0">
        <w:rPr>
          <w:lang w:val="sv-SE"/>
        </w:rPr>
        <w:t>ESICMs</w:t>
      </w:r>
      <w:proofErr w:type="spellEnd"/>
      <w:r w:rsidRPr="005F1BE0">
        <w:rPr>
          <w:lang w:val="sv-SE"/>
        </w:rPr>
        <w:t xml:space="preserve"> riktlinjer (</w:t>
      </w:r>
      <w:proofErr w:type="spellStart"/>
      <w:r w:rsidRPr="005F1BE0">
        <w:rPr>
          <w:lang w:val="sv-SE"/>
        </w:rPr>
        <w:t>EDIC</w:t>
      </w:r>
      <w:proofErr w:type="spellEnd"/>
      <w:r w:rsidRPr="005F1BE0">
        <w:rPr>
          <w:lang w:val="sv-SE"/>
        </w:rPr>
        <w:t xml:space="preserve"> 1+2) eller motsvarande relevant utbildning. Detta för att uppnå tillräcklig kompetens för att självständigt driva intensivvård framåt i enlighet med aktuell evidens och praxis. Ett alternativ till detta är erfarenhet motsvarande minst 5 års tjänstgöring på </w:t>
      </w:r>
      <w:r w:rsidR="003F5617">
        <w:rPr>
          <w:lang w:val="sv-SE"/>
        </w:rPr>
        <w:t xml:space="preserve">en </w:t>
      </w:r>
      <w:r w:rsidRPr="005F1BE0">
        <w:rPr>
          <w:lang w:val="sv-SE"/>
        </w:rPr>
        <w:t>större intensivvårdsavdelning</w:t>
      </w:r>
      <w:r w:rsidR="003F5617">
        <w:rPr>
          <w:lang w:val="sv-SE"/>
        </w:rPr>
        <w:t>,</w:t>
      </w:r>
      <w:r w:rsidRPr="005F1BE0">
        <w:rPr>
          <w:lang w:val="sv-SE"/>
        </w:rPr>
        <w:t xml:space="preserve"> inklusive specialistintensivvårdsavdelningar.</w:t>
      </w:r>
    </w:p>
    <w:p w14:paraId="3B597E24" w14:textId="3F3A625D" w:rsidR="003D7431" w:rsidRPr="005F1BE0" w:rsidRDefault="003D7431" w:rsidP="0086414F">
      <w:pPr>
        <w:rPr>
          <w:lang w:val="sv-SE"/>
        </w:rPr>
      </w:pPr>
      <w:r w:rsidRPr="005F1BE0">
        <w:rPr>
          <w:lang w:val="sv-SE"/>
        </w:rPr>
        <w:t xml:space="preserve">Den läkare som har det medicinska ledningsansvaret på en intensivvårdsavdelning (MLA) ska ha specialistkompetens i anestesi- och intensivvård samt fördjupningsutbildning enligt ovan. MLA vid intensivvårdsavdelning av kategori III bör </w:t>
      </w:r>
      <w:r w:rsidR="009A31F1">
        <w:rPr>
          <w:lang w:val="sv-SE"/>
        </w:rPr>
        <w:t>var</w:t>
      </w:r>
      <w:r w:rsidRPr="005F1BE0">
        <w:rPr>
          <w:lang w:val="sv-SE"/>
        </w:rPr>
        <w:t>a vetenskaplig</w:t>
      </w:r>
      <w:r w:rsidR="009A31F1">
        <w:rPr>
          <w:lang w:val="sv-SE"/>
        </w:rPr>
        <w:t>t</w:t>
      </w:r>
      <w:r w:rsidRPr="005F1BE0">
        <w:rPr>
          <w:lang w:val="sv-SE"/>
        </w:rPr>
        <w:t xml:space="preserve"> merit</w:t>
      </w:r>
      <w:r w:rsidR="009A31F1">
        <w:rPr>
          <w:lang w:val="sv-SE"/>
        </w:rPr>
        <w:t>erad</w:t>
      </w:r>
      <w:r w:rsidRPr="005F1BE0">
        <w:rPr>
          <w:lang w:val="sv-SE"/>
        </w:rPr>
        <w:t>. MLA ska vara kliniskt verksam minst 50% inom intensivvård.</w:t>
      </w:r>
    </w:p>
    <w:p w14:paraId="7348FEB2" w14:textId="209A1A66" w:rsidR="003D7431" w:rsidRPr="005F1BE0" w:rsidRDefault="003D7431" w:rsidP="0086414F">
      <w:pPr>
        <w:rPr>
          <w:lang w:val="sv-SE"/>
        </w:rPr>
      </w:pPr>
      <w:r w:rsidRPr="005F1BE0">
        <w:rPr>
          <w:lang w:val="sv-SE"/>
        </w:rPr>
        <w:t xml:space="preserve">Avseende jourkompetens hänvisas till punkt </w:t>
      </w:r>
      <w:r w:rsidR="008D7F64" w:rsidRPr="005F1BE0">
        <w:rPr>
          <w:lang w:val="sv-SE"/>
        </w:rPr>
        <w:t>4</w:t>
      </w:r>
      <w:r w:rsidRPr="005F1BE0">
        <w:rPr>
          <w:lang w:val="sv-SE"/>
        </w:rPr>
        <w:t>.</w:t>
      </w:r>
      <w:r w:rsidR="008D7F64" w:rsidRPr="005F1BE0">
        <w:rPr>
          <w:lang w:val="sv-SE"/>
        </w:rPr>
        <w:t>4</w:t>
      </w:r>
    </w:p>
    <w:p w14:paraId="525FE7C7" w14:textId="06BE14A6" w:rsidR="003D7431" w:rsidRPr="005F1BE0" w:rsidRDefault="003D7431" w:rsidP="00C62AF7">
      <w:pPr>
        <w:pStyle w:val="Rubrik2"/>
        <w:numPr>
          <w:ilvl w:val="1"/>
          <w:numId w:val="35"/>
        </w:numPr>
        <w:rPr>
          <w:lang w:val="sv-SE"/>
        </w:rPr>
      </w:pPr>
      <w:bookmarkStart w:id="18" w:name="_Toc229405843"/>
      <w:r w:rsidRPr="005F1BE0">
        <w:rPr>
          <w:lang w:val="sv-SE"/>
        </w:rPr>
        <w:t>Sjuksköterska</w:t>
      </w:r>
      <w:bookmarkEnd w:id="18"/>
    </w:p>
    <w:p w14:paraId="444B9389" w14:textId="59416613" w:rsidR="003D7431" w:rsidRPr="005F1BE0" w:rsidRDefault="003D7431" w:rsidP="0086414F">
      <w:pPr>
        <w:rPr>
          <w:i/>
          <w:iCs/>
          <w:color w:val="00B0F0"/>
          <w:lang w:val="sv-SE"/>
        </w:rPr>
      </w:pPr>
      <w:r w:rsidRPr="005F1BE0">
        <w:rPr>
          <w:lang w:val="sv-SE"/>
        </w:rPr>
        <w:t>Specialistsjuksköterskeexamen med inriktning mot intensivvård ska krävas för omvårdnadsansvar för patient på intensivvårdsavdelning kategori II</w:t>
      </w:r>
      <w:r w:rsidR="00D868D1" w:rsidRPr="005F1BE0">
        <w:rPr>
          <w:lang w:val="sv-SE"/>
        </w:rPr>
        <w:t>–</w:t>
      </w:r>
      <w:r w:rsidRPr="005F1BE0">
        <w:rPr>
          <w:lang w:val="sv-SE"/>
        </w:rPr>
        <w:t xml:space="preserve">III och bör krävas för omvårdnadsansvar för patient på intensivvårdsavdelning kategori I. Detta utesluter inte anställning av grundutbildade sjuksköterskor i </w:t>
      </w:r>
      <w:proofErr w:type="gramStart"/>
      <w:r w:rsidRPr="005F1BE0">
        <w:rPr>
          <w:lang w:val="sv-SE"/>
        </w:rPr>
        <w:t xml:space="preserve">t </w:t>
      </w:r>
      <w:r w:rsidR="00D868D1" w:rsidRPr="005F1BE0">
        <w:rPr>
          <w:lang w:val="sv-SE"/>
        </w:rPr>
        <w:t>.</w:t>
      </w:r>
      <w:proofErr w:type="gramEnd"/>
      <w:r w:rsidRPr="005F1BE0">
        <w:rPr>
          <w:lang w:val="sv-SE"/>
        </w:rPr>
        <w:t>ex</w:t>
      </w:r>
      <w:r w:rsidR="00D868D1" w:rsidRPr="005F1BE0">
        <w:rPr>
          <w:lang w:val="sv-SE"/>
        </w:rPr>
        <w:t>.</w:t>
      </w:r>
      <w:r w:rsidRPr="005F1BE0">
        <w:rPr>
          <w:lang w:val="sv-SE"/>
        </w:rPr>
        <w:t xml:space="preserve"> traineeanställning inför specialistutbildning.</w:t>
      </w:r>
      <w:r w:rsidR="008D7F64" w:rsidRPr="005F1BE0">
        <w:rPr>
          <w:lang w:val="sv-SE"/>
        </w:rPr>
        <w:t xml:space="preserve"> För vidare beskrivning av kompetenskrav</w:t>
      </w:r>
      <w:r w:rsidR="00D868D1" w:rsidRPr="005F1BE0">
        <w:rPr>
          <w:lang w:val="sv-SE"/>
        </w:rPr>
        <w:t>en</w:t>
      </w:r>
      <w:r w:rsidR="008D7F64" w:rsidRPr="005F1BE0">
        <w:rPr>
          <w:lang w:val="sv-SE"/>
        </w:rPr>
        <w:t xml:space="preserve"> för specialistsjuksköterska inom intensivvård</w:t>
      </w:r>
      <w:r w:rsidR="00D868D1" w:rsidRPr="005F1BE0">
        <w:rPr>
          <w:lang w:val="sv-SE"/>
        </w:rPr>
        <w:t>,</w:t>
      </w:r>
      <w:r w:rsidR="008D7F64" w:rsidRPr="005F1BE0">
        <w:rPr>
          <w:lang w:val="sv-SE"/>
        </w:rPr>
        <w:t xml:space="preserve"> se dokumentet ”</w:t>
      </w:r>
      <w:hyperlink r:id="rId10" w:history="1">
        <w:r w:rsidR="008D7F64" w:rsidRPr="005C7569">
          <w:rPr>
            <w:rStyle w:val="Hyperlnk"/>
            <w:lang w:val="sv-SE"/>
          </w:rPr>
          <w:t>Kompetensbes</w:t>
        </w:r>
        <w:r w:rsidR="008D7F64" w:rsidRPr="005C7569">
          <w:rPr>
            <w:rStyle w:val="Hyperlnk"/>
            <w:lang w:val="sv-SE"/>
          </w:rPr>
          <w:t>k</w:t>
        </w:r>
        <w:r w:rsidR="008D7F64" w:rsidRPr="005C7569">
          <w:rPr>
            <w:rStyle w:val="Hyperlnk"/>
            <w:lang w:val="sv-SE"/>
          </w:rPr>
          <w:t>r</w:t>
        </w:r>
        <w:r w:rsidR="008D7F64" w:rsidRPr="005C7569">
          <w:rPr>
            <w:rStyle w:val="Hyperlnk"/>
            <w:lang w:val="sv-SE"/>
          </w:rPr>
          <w:t>ivning avancerad nivå</w:t>
        </w:r>
      </w:hyperlink>
      <w:r w:rsidR="008D7F64" w:rsidRPr="005F1BE0">
        <w:rPr>
          <w:lang w:val="sv-SE"/>
        </w:rPr>
        <w:t>”</w:t>
      </w:r>
      <w:r w:rsidR="005C7569">
        <w:rPr>
          <w:lang w:val="sv-SE"/>
        </w:rPr>
        <w:t>.</w:t>
      </w:r>
    </w:p>
    <w:p w14:paraId="2267CB3C" w14:textId="5CB852A1" w:rsidR="003D7431" w:rsidRPr="005F1BE0" w:rsidRDefault="003D7431" w:rsidP="0086414F">
      <w:pPr>
        <w:rPr>
          <w:lang w:val="sv-SE"/>
        </w:rPr>
      </w:pPr>
      <w:r w:rsidRPr="005F1BE0">
        <w:rPr>
          <w:lang w:val="sv-SE"/>
        </w:rPr>
        <w:t xml:space="preserve">Erfaren specialistsjuksköterska inom intensivvård bör finnas dygnet runt för operativt ledningsansvar </w:t>
      </w:r>
      <w:r w:rsidR="00D868D1" w:rsidRPr="005F1BE0">
        <w:rPr>
          <w:lang w:val="sv-SE"/>
        </w:rPr>
        <w:t>för</w:t>
      </w:r>
      <w:r w:rsidRPr="005F1BE0">
        <w:rPr>
          <w:lang w:val="sv-SE"/>
        </w:rPr>
        <w:t xml:space="preserve"> omvårdnad</w:t>
      </w:r>
      <w:r w:rsidR="00D868D1" w:rsidRPr="005F1BE0">
        <w:rPr>
          <w:lang w:val="sv-SE"/>
        </w:rPr>
        <w:t>en</w:t>
      </w:r>
      <w:r w:rsidRPr="005F1BE0">
        <w:rPr>
          <w:lang w:val="sv-SE"/>
        </w:rPr>
        <w:t xml:space="preserve"> på samtliga intensivvårdsavdelningar. Funktionen utesluter inte ett samtidigt patientansvar.  </w:t>
      </w:r>
    </w:p>
    <w:p w14:paraId="02EC75D2" w14:textId="16947DD8" w:rsidR="003D7431" w:rsidRPr="005F1BE0" w:rsidRDefault="003D7431" w:rsidP="00C62AF7">
      <w:pPr>
        <w:pStyle w:val="Rubrik2"/>
        <w:numPr>
          <w:ilvl w:val="1"/>
          <w:numId w:val="35"/>
        </w:numPr>
        <w:rPr>
          <w:lang w:val="sv-SE"/>
        </w:rPr>
      </w:pPr>
      <w:bookmarkStart w:id="19" w:name="_Toc229405844"/>
      <w:r w:rsidRPr="005F1BE0">
        <w:rPr>
          <w:lang w:val="sv-SE"/>
        </w:rPr>
        <w:t>Undersköterska</w:t>
      </w:r>
      <w:bookmarkEnd w:id="19"/>
    </w:p>
    <w:p w14:paraId="4470B588" w14:textId="0D0307EF" w:rsidR="003D7431" w:rsidRPr="005F1BE0" w:rsidRDefault="003D7431" w:rsidP="0086414F">
      <w:pPr>
        <w:rPr>
          <w:lang w:val="sv-SE"/>
        </w:rPr>
      </w:pPr>
      <w:r w:rsidRPr="005F1BE0">
        <w:rPr>
          <w:lang w:val="sv-SE"/>
        </w:rPr>
        <w:t>Undersköterska</w:t>
      </w:r>
      <w:r w:rsidR="00D868D1" w:rsidRPr="005F1BE0">
        <w:rPr>
          <w:lang w:val="sv-SE"/>
        </w:rPr>
        <w:t>n</w:t>
      </w:r>
      <w:r w:rsidRPr="005F1BE0">
        <w:rPr>
          <w:lang w:val="sv-SE"/>
        </w:rPr>
        <w:t xml:space="preserve"> bör </w:t>
      </w:r>
      <w:r w:rsidR="00931A37" w:rsidRPr="005F1BE0">
        <w:rPr>
          <w:lang w:val="sv-SE"/>
        </w:rPr>
        <w:t>ha</w:t>
      </w:r>
      <w:r w:rsidRPr="005F1BE0">
        <w:rPr>
          <w:lang w:val="sv-SE"/>
        </w:rPr>
        <w:t xml:space="preserve"> </w:t>
      </w:r>
      <w:r w:rsidR="00D868D1" w:rsidRPr="005F1BE0">
        <w:rPr>
          <w:lang w:val="sv-SE"/>
        </w:rPr>
        <w:t xml:space="preserve">en </w:t>
      </w:r>
      <w:r w:rsidRPr="005F1BE0">
        <w:rPr>
          <w:lang w:val="sv-SE"/>
        </w:rPr>
        <w:t>fördjupningsutbildning inom intensivvård. Intensivvårdsinriktad vidareutbildning för undersköterskor finns i dagsläget endast i begränsad omfattning. Intensivvårdsavdelningar måste därför själva svara för nödvändig undervisning och kompetensutveckling.</w:t>
      </w:r>
    </w:p>
    <w:p w14:paraId="32F0FDBF" w14:textId="6CA20F94" w:rsidR="003D7431" w:rsidRPr="005F1BE0" w:rsidRDefault="003D7431" w:rsidP="00C62AF7">
      <w:pPr>
        <w:pStyle w:val="Rubrik2"/>
        <w:numPr>
          <w:ilvl w:val="1"/>
          <w:numId w:val="35"/>
        </w:numPr>
        <w:rPr>
          <w:lang w:val="sv-SE"/>
        </w:rPr>
      </w:pPr>
      <w:bookmarkStart w:id="20" w:name="_Toc229405845"/>
      <w:r w:rsidRPr="005F1BE0">
        <w:rPr>
          <w:lang w:val="sv-SE"/>
        </w:rPr>
        <w:t>Jourkompetens</w:t>
      </w:r>
      <w:bookmarkEnd w:id="20"/>
    </w:p>
    <w:p w14:paraId="624362F9" w14:textId="062A455B" w:rsidR="003D7431" w:rsidRPr="005F1BE0" w:rsidRDefault="003D7431" w:rsidP="0086414F">
      <w:pPr>
        <w:rPr>
          <w:lang w:val="sv-SE"/>
        </w:rPr>
      </w:pPr>
      <w:r w:rsidRPr="005F1BE0">
        <w:rPr>
          <w:lang w:val="sv-SE"/>
        </w:rPr>
        <w:t xml:space="preserve">En </w:t>
      </w:r>
      <w:r w:rsidR="00DC186D" w:rsidRPr="005F1BE0">
        <w:rPr>
          <w:lang w:val="sv-SE"/>
        </w:rPr>
        <w:t xml:space="preserve">sjukhusbunden </w:t>
      </w:r>
      <w:r w:rsidRPr="005F1BE0">
        <w:rPr>
          <w:lang w:val="sv-SE"/>
        </w:rPr>
        <w:t xml:space="preserve">anestesi- och intensivvårdsläkare ska dygnet runt ansvara för intensivvårdsavdelningen, oavsett </w:t>
      </w:r>
      <w:r w:rsidR="00D868D1" w:rsidRPr="005F1BE0">
        <w:rPr>
          <w:lang w:val="sv-SE"/>
        </w:rPr>
        <w:t>avdelning</w:t>
      </w:r>
      <w:r w:rsidR="005C7569">
        <w:rPr>
          <w:lang w:val="sv-SE"/>
        </w:rPr>
        <w:t xml:space="preserve">ens </w:t>
      </w:r>
      <w:r w:rsidRPr="005F1BE0">
        <w:rPr>
          <w:lang w:val="sv-SE"/>
        </w:rPr>
        <w:t xml:space="preserve">kategori. </w:t>
      </w:r>
    </w:p>
    <w:p w14:paraId="4E38DB73" w14:textId="5221DA94" w:rsidR="003D7431" w:rsidRPr="005F1BE0" w:rsidRDefault="003D7431" w:rsidP="0086414F">
      <w:pPr>
        <w:rPr>
          <w:lang w:val="sv-SE"/>
        </w:rPr>
      </w:pPr>
      <w:r w:rsidRPr="005F1BE0">
        <w:rPr>
          <w:lang w:val="sv-SE"/>
        </w:rPr>
        <w:t>Jourhavande läkare på intensivvårdsavdelning</w:t>
      </w:r>
      <w:r w:rsidR="00D868D1" w:rsidRPr="005F1BE0">
        <w:rPr>
          <w:lang w:val="sv-SE"/>
        </w:rPr>
        <w:t xml:space="preserve"> av</w:t>
      </w:r>
      <w:r w:rsidRPr="005F1BE0">
        <w:rPr>
          <w:lang w:val="sv-SE"/>
        </w:rPr>
        <w:t xml:space="preserve"> kategori </w:t>
      </w:r>
      <w:r w:rsidR="00B537EA">
        <w:rPr>
          <w:lang w:val="sv-SE"/>
        </w:rPr>
        <w:t>I</w:t>
      </w:r>
      <w:r w:rsidR="00AB6E86">
        <w:rPr>
          <w:lang w:val="sv-SE"/>
        </w:rPr>
        <w:tab/>
      </w:r>
      <w:r w:rsidRPr="005F1BE0">
        <w:rPr>
          <w:lang w:val="sv-SE"/>
        </w:rPr>
        <w:t>II</w:t>
      </w:r>
      <w:r w:rsidR="00D868D1" w:rsidRPr="005F1BE0">
        <w:rPr>
          <w:lang w:val="sv-SE"/>
        </w:rPr>
        <w:t>,</w:t>
      </w:r>
      <w:r w:rsidRPr="005F1BE0">
        <w:rPr>
          <w:lang w:val="sv-SE"/>
        </w:rPr>
        <w:t xml:space="preserve"> ska ha specialistkompetens i anestesi och intensivvård. Erfaren ST-läkare i anestesi- och intensivvård kan vara jour under handledning av </w:t>
      </w:r>
      <w:r w:rsidR="00D868D1" w:rsidRPr="005F1BE0">
        <w:rPr>
          <w:lang w:val="sv-SE"/>
        </w:rPr>
        <w:t xml:space="preserve">en </w:t>
      </w:r>
      <w:r w:rsidRPr="005F1BE0">
        <w:rPr>
          <w:lang w:val="sv-SE"/>
        </w:rPr>
        <w:t>parallellt tjänstgörande sjukhusbunden jour med specialistkompetens i anestesi- och intensivvård. Det är önskvärt att bakjour för intensivvårdsavdelning</w:t>
      </w:r>
      <w:r w:rsidR="00D868D1" w:rsidRPr="005F1BE0">
        <w:rPr>
          <w:lang w:val="sv-SE"/>
        </w:rPr>
        <w:t>,</w:t>
      </w:r>
      <w:r w:rsidRPr="005F1BE0">
        <w:rPr>
          <w:lang w:val="sv-SE"/>
        </w:rPr>
        <w:t xml:space="preserve"> kategori III</w:t>
      </w:r>
      <w:r w:rsidR="00D868D1" w:rsidRPr="005F1BE0">
        <w:rPr>
          <w:lang w:val="sv-SE"/>
        </w:rPr>
        <w:t>,</w:t>
      </w:r>
      <w:r w:rsidRPr="005F1BE0">
        <w:rPr>
          <w:lang w:val="sv-SE"/>
        </w:rPr>
        <w:t xml:space="preserve"> har genomgått </w:t>
      </w:r>
      <w:r w:rsidR="00D868D1" w:rsidRPr="005F1BE0">
        <w:rPr>
          <w:lang w:val="sv-SE"/>
        </w:rPr>
        <w:t xml:space="preserve">en </w:t>
      </w:r>
      <w:r w:rsidRPr="005F1BE0">
        <w:rPr>
          <w:lang w:val="sv-SE"/>
        </w:rPr>
        <w:t>fördjupningsutbildning i intensivvård.</w:t>
      </w:r>
    </w:p>
    <w:p w14:paraId="7647A151" w14:textId="77777777" w:rsidR="003D7431" w:rsidRPr="005F1BE0" w:rsidRDefault="003D7431" w:rsidP="0086414F">
      <w:pPr>
        <w:rPr>
          <w:lang w:val="sv-SE"/>
        </w:rPr>
      </w:pPr>
      <w:r w:rsidRPr="005F1BE0">
        <w:rPr>
          <w:lang w:val="sv-SE"/>
        </w:rPr>
        <w:t>Jourhavande läkare på intensivvårdsavdelning kategori II ska vara specialist eller ST-läkare i anestesi och intensivvård. Saknar primärjour på intensivvårdsavdelning specialistkompetens i anestesi och intensivvård bör parallellt tjänstgörande sjukhusbunden jour med specialistkompetens i anestesi- och intensivvård finnas.</w:t>
      </w:r>
    </w:p>
    <w:p w14:paraId="350498C3" w14:textId="18909025" w:rsidR="003D7431" w:rsidRPr="005F1BE0" w:rsidRDefault="003D7431" w:rsidP="0086414F">
      <w:pPr>
        <w:rPr>
          <w:lang w:val="sv-SE"/>
        </w:rPr>
      </w:pPr>
      <w:r w:rsidRPr="005F1BE0">
        <w:rPr>
          <w:lang w:val="sv-SE"/>
        </w:rPr>
        <w:t>Jourhavande läkare på intensivvårdsavdelning</w:t>
      </w:r>
      <w:r w:rsidR="00D5494C" w:rsidRPr="005F1BE0">
        <w:rPr>
          <w:lang w:val="sv-SE"/>
        </w:rPr>
        <w:t>,</w:t>
      </w:r>
      <w:r w:rsidRPr="005F1BE0">
        <w:rPr>
          <w:lang w:val="sv-SE"/>
        </w:rPr>
        <w:t xml:space="preserve"> kategori I</w:t>
      </w:r>
      <w:r w:rsidR="00D5494C" w:rsidRPr="005F1BE0">
        <w:rPr>
          <w:lang w:val="sv-SE"/>
        </w:rPr>
        <w:t>,</w:t>
      </w:r>
      <w:r w:rsidRPr="005F1BE0">
        <w:rPr>
          <w:lang w:val="sv-SE"/>
        </w:rPr>
        <w:t xml:space="preserve"> ska vara specialist eller ST-läkare i anestesi och intensivvård. Saknar primärjour på intensivvårdsavdelning specialistkompetens i anestesi och intensivvård</w:t>
      </w:r>
      <w:r w:rsidR="009A31F1">
        <w:rPr>
          <w:lang w:val="sv-SE"/>
        </w:rPr>
        <w:t>,</w:t>
      </w:r>
      <w:r w:rsidRPr="005F1BE0">
        <w:rPr>
          <w:lang w:val="sv-SE"/>
        </w:rPr>
        <w:t xml:space="preserve"> ska läkare med sådan kompetens vara tillgänglig via telefon och kunna vara på sjukhuset </w:t>
      </w:r>
      <w:r w:rsidR="00AA075F" w:rsidRPr="005F1BE0">
        <w:rPr>
          <w:lang w:val="sv-SE"/>
        </w:rPr>
        <w:t>utan dröjsmål</w:t>
      </w:r>
      <w:r w:rsidRPr="005F1BE0">
        <w:rPr>
          <w:lang w:val="sv-SE"/>
        </w:rPr>
        <w:t>.</w:t>
      </w:r>
    </w:p>
    <w:p w14:paraId="0C653FE5" w14:textId="6ACF6CBE" w:rsidR="003D7431" w:rsidRPr="005F1BE0" w:rsidRDefault="003D7431" w:rsidP="0086414F">
      <w:pPr>
        <w:rPr>
          <w:lang w:val="sv-SE"/>
        </w:rPr>
      </w:pPr>
      <w:r w:rsidRPr="005F1BE0">
        <w:rPr>
          <w:lang w:val="sv-SE"/>
        </w:rPr>
        <w:t xml:space="preserve">För att driva intensivvården på intensivvårdsavdelningar i samtliga kategorier framåt är det viktigt att intensivvårdskompetens finns tillgänglig för </w:t>
      </w:r>
      <w:proofErr w:type="gramStart"/>
      <w:r w:rsidRPr="005F1BE0">
        <w:rPr>
          <w:lang w:val="sv-SE"/>
        </w:rPr>
        <w:t>rondarbete dagtid</w:t>
      </w:r>
      <w:proofErr w:type="gramEnd"/>
      <w:r w:rsidR="00D5494C" w:rsidRPr="005F1BE0">
        <w:rPr>
          <w:lang w:val="sv-SE"/>
        </w:rPr>
        <w:t>,</w:t>
      </w:r>
      <w:r w:rsidRPr="005F1BE0">
        <w:rPr>
          <w:lang w:val="sv-SE"/>
        </w:rPr>
        <w:t xml:space="preserve"> helger och med fördel även nattetid för konsultationer. Om denna intensivvårdskompetens inte finns tillgänglig på det egna sjukhuset </w:t>
      </w:r>
      <w:r w:rsidR="00D5494C" w:rsidRPr="005F1BE0">
        <w:rPr>
          <w:lang w:val="sv-SE"/>
        </w:rPr>
        <w:t xml:space="preserve">på </w:t>
      </w:r>
      <w:r w:rsidRPr="005F1BE0">
        <w:rPr>
          <w:lang w:val="sv-SE"/>
        </w:rPr>
        <w:t xml:space="preserve">jourtid, bör </w:t>
      </w:r>
      <w:r w:rsidRPr="005F1BE0">
        <w:rPr>
          <w:lang w:val="sv-SE"/>
        </w:rPr>
        <w:lastRenderedPageBreak/>
        <w:t>man samarbeta med större intensivvårdsavdelningar.</w:t>
      </w:r>
    </w:p>
    <w:p w14:paraId="7E34B823" w14:textId="1EB37360" w:rsidR="00EA00C3" w:rsidRPr="005F1BE0" w:rsidRDefault="00EA00C3" w:rsidP="001B14CE">
      <w:pPr>
        <w:rPr>
          <w:lang w:val="sv-SE"/>
        </w:rPr>
      </w:pPr>
      <w:r w:rsidRPr="005F1BE0">
        <w:rPr>
          <w:lang w:val="sv-SE"/>
        </w:rPr>
        <w:t xml:space="preserve">Bakjour är ett personligt uppdrag som på de flesta kliniker innefattar ett ställföreträdarskap för verksamhetschef under jourtid. Ställföreträdarskapet säkerställer vårdgivarens ansvar att uppfylla gällande lagar, förordningar och föreskrifter samt arbetsmiljöansvar. </w:t>
      </w:r>
    </w:p>
    <w:p w14:paraId="4789162B" w14:textId="77777777" w:rsidR="00EA00C3" w:rsidRPr="005F1BE0" w:rsidRDefault="00EA00C3" w:rsidP="001B14CE">
      <w:pPr>
        <w:rPr>
          <w:lang w:val="sv-SE"/>
        </w:rPr>
      </w:pPr>
      <w:r w:rsidRPr="005F1BE0">
        <w:rPr>
          <w:lang w:val="sv-SE"/>
        </w:rPr>
        <w:t>Bakjoursuppdrag med intensivvårdsansvar förutsätter regelbunden exponering för intensivvård under ordinarie verksamhet (icke-jourtid).  Uppdraget kräver medicinsk kompetens, organisatorisk skicklighet och hög kommunikativ förmåga.</w:t>
      </w:r>
    </w:p>
    <w:p w14:paraId="71244869" w14:textId="77777777" w:rsidR="00EA00C3" w:rsidRPr="005F1BE0" w:rsidRDefault="00EA00C3" w:rsidP="001B14CE">
      <w:pPr>
        <w:rPr>
          <w:lang w:val="sv-SE"/>
        </w:rPr>
      </w:pPr>
      <w:r w:rsidRPr="005F1BE0">
        <w:rPr>
          <w:lang w:val="sv-SE"/>
        </w:rPr>
        <w:t>Den medicinska kompetensen innefattar förmåga att fatta välgrundade beslut i situationer där kunskapsläget, prognosen eller resurserna är osäkra, inklusive etiska prioriteringar och behandlingsbegränsningar. Den medicinska kompetensens bredd och djup bygger i första hand på klinisk erfarenhet och är beroende av lokal kontext:</w:t>
      </w:r>
    </w:p>
    <w:p w14:paraId="17FAC75A" w14:textId="77777777" w:rsidR="00EA00C3" w:rsidRPr="005F1BE0" w:rsidRDefault="00EA00C3" w:rsidP="001B14CE">
      <w:pPr>
        <w:rPr>
          <w:lang w:val="sv-SE"/>
        </w:rPr>
      </w:pPr>
      <w:r w:rsidRPr="005F1BE0">
        <w:rPr>
          <w:lang w:val="sv-SE"/>
        </w:rPr>
        <w:t>Vid de kliniker där bakjoursuppdrag innefattar både intensivvård och anestesi ska den medicinska kompetensen motsvara minst fem års klinisk tjänstgöring som specialist, inklusive regelbunden exponering för intensivvård under ordinarie verksamhet.</w:t>
      </w:r>
    </w:p>
    <w:p w14:paraId="4B5C7811" w14:textId="33434263" w:rsidR="00EA00C3" w:rsidRPr="005F1BE0" w:rsidRDefault="00EA00C3" w:rsidP="001B14CE">
      <w:pPr>
        <w:rPr>
          <w:lang w:val="sv-SE"/>
        </w:rPr>
      </w:pPr>
      <w:r w:rsidRPr="005F1BE0">
        <w:rPr>
          <w:lang w:val="sv-SE"/>
        </w:rPr>
        <w:t xml:space="preserve">Vid </w:t>
      </w:r>
      <w:proofErr w:type="gramStart"/>
      <w:r w:rsidRPr="005F1BE0">
        <w:rPr>
          <w:lang w:val="sv-SE"/>
        </w:rPr>
        <w:t>de kliniker</w:t>
      </w:r>
      <w:proofErr w:type="gramEnd"/>
      <w:r w:rsidRPr="005F1BE0">
        <w:rPr>
          <w:lang w:val="sv-SE"/>
        </w:rPr>
        <w:t xml:space="preserve"> med särskild intensivvårdsbakjour ska den medicinska kompetensen motsvara minst fem års klinisk tjänstgöring vid intensivvårdsavdelning, med huvuddelen av tjänstgöringen under ordinarie verksamhet. Kompetensen bör motsvara EDIC II.</w:t>
      </w:r>
    </w:p>
    <w:p w14:paraId="3576FADE" w14:textId="77777777" w:rsidR="00EA00C3" w:rsidRPr="005F1BE0" w:rsidRDefault="00EA00C3" w:rsidP="001B14CE">
      <w:pPr>
        <w:rPr>
          <w:lang w:val="sv-SE"/>
        </w:rPr>
      </w:pPr>
      <w:r w:rsidRPr="005F1BE0">
        <w:rPr>
          <w:lang w:val="sv-SE"/>
        </w:rPr>
        <w:t xml:space="preserve">Av detta följer ett behov av kontinuerlig fortbildning och klinisk exponering även efter uppnådd </w:t>
      </w:r>
      <w:proofErr w:type="spellStart"/>
      <w:r w:rsidRPr="005F1BE0">
        <w:rPr>
          <w:lang w:val="sv-SE"/>
        </w:rPr>
        <w:t>bakjourskompetens</w:t>
      </w:r>
      <w:proofErr w:type="spellEnd"/>
      <w:r w:rsidRPr="005F1BE0">
        <w:rPr>
          <w:lang w:val="sv-SE"/>
        </w:rPr>
        <w:t>.</w:t>
      </w:r>
    </w:p>
    <w:p w14:paraId="3082F68F" w14:textId="77777777" w:rsidR="00EA00C3" w:rsidRPr="005F1BE0" w:rsidRDefault="00EA00C3" w:rsidP="001B14CE">
      <w:pPr>
        <w:rPr>
          <w:lang w:val="sv-SE"/>
        </w:rPr>
      </w:pPr>
      <w:r w:rsidRPr="005F1BE0">
        <w:rPr>
          <w:lang w:val="sv-SE"/>
        </w:rPr>
        <w:t>Organisatorisk skicklighet innebär att bakjouren kan leda och samordna intensivvården på avdelnings- och sjukhusnivå, med god lokal och kontextuell förståelse för patientflöden och vårdavdelningars funktion. Den omfattar även förmågan att prioritera resurser vid beläggningstoppar, att säkerställa tillgång till rätt kompetens samt att upprätthålla beredskap för samtidiga akuta händelser.</w:t>
      </w:r>
    </w:p>
    <w:p w14:paraId="2B39929C" w14:textId="77777777" w:rsidR="00EA00C3" w:rsidRPr="005F1BE0" w:rsidRDefault="00EA00C3" w:rsidP="001B14CE">
      <w:pPr>
        <w:rPr>
          <w:lang w:val="sv-SE"/>
        </w:rPr>
      </w:pPr>
      <w:r w:rsidRPr="005F1BE0">
        <w:rPr>
          <w:lang w:val="sv-SE"/>
        </w:rPr>
        <w:t>Den kommunikativa förmågan är avgörande för patientsäkerheten och innebär att bakjouren kan kommunicera tydligt i vardaglig verksamhet, samverka effektivt med andra intensivvårds- och vårdavdelningar, med patientansvariga läkare på andra kliniker, samt fatta beslut i kris- och katastrofsituationer. Den innefattar också att kunna ge klara och enhetliga besked till personal, patienter och anhöriga, att säkerställa korrekt informationsöverföring vid vårdövergångar samt att leda och driva tvärdisciplinära möten.</w:t>
      </w:r>
    </w:p>
    <w:p w14:paraId="5ABA2929" w14:textId="45975E4B" w:rsidR="00EA00C3" w:rsidRPr="005F1BE0" w:rsidRDefault="00EA00C3" w:rsidP="001B14CE">
      <w:pPr>
        <w:rPr>
          <w:lang w:val="sv-SE"/>
        </w:rPr>
      </w:pPr>
      <w:r w:rsidRPr="005F1BE0">
        <w:rPr>
          <w:lang w:val="sv-SE"/>
        </w:rPr>
        <w:t>På de kliniker där bakjoursuppdraget omfattar både intensivvård och anestesi bör läkare med huvudsaklig tjänstgöring inom intensivvård upprätthålla anestesikompetens kring till exempel barn, luftväg och massiv blödning genom tjänstgöring under ordinarie verksamhet på operationsavdelning motsvarande minst en månad per år. På motsvarande sätt bör läkare med huvudsaklig klinisk tjänstgöring inom anestesi eller smärtverksamhet regelbundet upprätthålla sin intensivvårdskompetens inom till exempel</w:t>
      </w:r>
      <w:r w:rsidR="00511217">
        <w:rPr>
          <w:lang w:val="sv-SE"/>
        </w:rPr>
        <w:t xml:space="preserve"> genom</w:t>
      </w:r>
      <w:r w:rsidRPr="005F1BE0">
        <w:rPr>
          <w:lang w:val="sv-SE"/>
        </w:rPr>
        <w:t xml:space="preserve"> donationsprocesser, anhörigsamtal och samtal kring behandlingsbegränsningar</w:t>
      </w:r>
      <w:r w:rsidR="00511217">
        <w:rPr>
          <w:lang w:val="sv-SE"/>
        </w:rPr>
        <w:t>,</w:t>
      </w:r>
      <w:r w:rsidRPr="005F1BE0">
        <w:rPr>
          <w:lang w:val="sv-SE"/>
        </w:rPr>
        <w:t xml:space="preserve"> genom tjänstgöring under ordinarie verksamhet på intensivvårdsavdelning under sammanhållna perioder motsvarande minst en månad per år.</w:t>
      </w:r>
    </w:p>
    <w:p w14:paraId="1FD68CA1" w14:textId="77777777" w:rsidR="001B14CE" w:rsidRPr="005F1BE0" w:rsidRDefault="00EA00C3" w:rsidP="001B14CE">
      <w:pPr>
        <w:rPr>
          <w:lang w:val="sv-SE"/>
        </w:rPr>
      </w:pPr>
      <w:r w:rsidRPr="005F1BE0">
        <w:rPr>
          <w:lang w:val="sv-SE"/>
        </w:rPr>
        <w:t>En strukturerad, planerad övergång där erfarenhet och kunskap aktivt förs vidare till yngre kollegor stärker både verksamhetens kontinuitet och kulturen av kollegialt ansvar. Att i slutet av yrkeskarriären avsluta bakjoursuppdraget är sällan en fråga om en enskild tidpunkt eller enbart om bibehållen kompetens; beslutet påverkas även av faktorer såsom verksamhetens behov av generationsväxling, personlig hälsa och möjligheten till återhämtning.</w:t>
      </w:r>
    </w:p>
    <w:p w14:paraId="10FC83CE" w14:textId="31AB9DEE" w:rsidR="003D7431" w:rsidRPr="005F1BE0" w:rsidRDefault="003D7431" w:rsidP="001B14CE">
      <w:pPr>
        <w:pStyle w:val="Rubrik2"/>
        <w:numPr>
          <w:ilvl w:val="1"/>
          <w:numId w:val="35"/>
        </w:numPr>
        <w:rPr>
          <w:lang w:val="sv-SE"/>
        </w:rPr>
      </w:pPr>
      <w:bookmarkStart w:id="21" w:name="_Toc229405846"/>
      <w:r w:rsidRPr="005F1BE0">
        <w:rPr>
          <w:lang w:val="sv-SE"/>
        </w:rPr>
        <w:t>Övrig kompetens</w:t>
      </w:r>
      <w:bookmarkEnd w:id="21"/>
    </w:p>
    <w:p w14:paraId="4259239E" w14:textId="72B6EC38" w:rsidR="003D7431" w:rsidRPr="005F1BE0" w:rsidRDefault="003D7431" w:rsidP="0086414F">
      <w:pPr>
        <w:rPr>
          <w:lang w:val="sv-SE"/>
        </w:rPr>
      </w:pPr>
      <w:r w:rsidRPr="005F1BE0">
        <w:rPr>
          <w:lang w:val="sv-SE"/>
        </w:rPr>
        <w:t>Varje avdelning ska ha tydligt avsatta resurser för fysioterapeuter och kuratorer, med fördel med intensivvårdsspecifik erfarenhet och kunskap. Tillgång till denna kompetens ska vid behov finnas tillgänglig även under helgdagar och semestertider.</w:t>
      </w:r>
    </w:p>
    <w:p w14:paraId="70B83D8F" w14:textId="6E910AF7" w:rsidR="003D7431" w:rsidRPr="005F1BE0" w:rsidRDefault="003D7431" w:rsidP="0086414F">
      <w:pPr>
        <w:rPr>
          <w:lang w:val="sv-SE"/>
        </w:rPr>
      </w:pPr>
      <w:r w:rsidRPr="005F1BE0">
        <w:rPr>
          <w:lang w:val="sv-SE"/>
        </w:rPr>
        <w:t>Andra kompetenser som till exempel arbetsterapeuter, farmaceuter, logopeder, dietister, annat samtals- och krisstöd, andligt stöd samt tolkar har också viktiga uppgifter inom intensivvård</w:t>
      </w:r>
      <w:r w:rsidR="00383D25" w:rsidRPr="005F1BE0">
        <w:rPr>
          <w:lang w:val="sv-SE"/>
        </w:rPr>
        <w:t>,</w:t>
      </w:r>
      <w:r w:rsidRPr="005F1BE0">
        <w:rPr>
          <w:lang w:val="sv-SE"/>
        </w:rPr>
        <w:t xml:space="preserve"> och tydliga kontaktvägar ska finnas tillgängliga på intensivvårdsavdelningen.</w:t>
      </w:r>
    </w:p>
    <w:p w14:paraId="671E9CFE" w14:textId="1C2B0469" w:rsidR="003D7431" w:rsidRPr="005F1BE0" w:rsidRDefault="003D7431" w:rsidP="00C62AF7">
      <w:pPr>
        <w:pStyle w:val="Rubrik2"/>
        <w:numPr>
          <w:ilvl w:val="1"/>
          <w:numId w:val="35"/>
        </w:numPr>
        <w:rPr>
          <w:lang w:val="sv-SE"/>
        </w:rPr>
      </w:pPr>
      <w:bookmarkStart w:id="22" w:name="_Toc229405847"/>
      <w:r w:rsidRPr="005F1BE0">
        <w:rPr>
          <w:lang w:val="sv-SE"/>
        </w:rPr>
        <w:lastRenderedPageBreak/>
        <w:t>Kompetensutveckling</w:t>
      </w:r>
      <w:bookmarkEnd w:id="22"/>
    </w:p>
    <w:p w14:paraId="5FAF21E8" w14:textId="31B7A638" w:rsidR="00657BBC" w:rsidRPr="005F1BE0" w:rsidRDefault="003D7431" w:rsidP="0086414F">
      <w:pPr>
        <w:rPr>
          <w:lang w:val="sv-SE"/>
        </w:rPr>
      </w:pPr>
      <w:r w:rsidRPr="005F1BE0">
        <w:rPr>
          <w:lang w:val="sv-SE"/>
        </w:rPr>
        <w:t>Verksamhetschef</w:t>
      </w:r>
      <w:r w:rsidR="00D5494C" w:rsidRPr="005F1BE0">
        <w:rPr>
          <w:lang w:val="sv-SE"/>
        </w:rPr>
        <w:t>en</w:t>
      </w:r>
      <w:r w:rsidRPr="005F1BE0">
        <w:rPr>
          <w:lang w:val="sv-SE"/>
        </w:rPr>
        <w:t xml:space="preserve"> för intensivvård</w:t>
      </w:r>
      <w:r w:rsidR="00657BBC" w:rsidRPr="005F1BE0">
        <w:rPr>
          <w:lang w:val="sv-SE"/>
        </w:rPr>
        <w:t>en</w:t>
      </w:r>
      <w:r w:rsidRPr="005F1BE0">
        <w:rPr>
          <w:lang w:val="sv-SE"/>
        </w:rPr>
        <w:t xml:space="preserve"> ansvarar för </w:t>
      </w:r>
      <w:r w:rsidR="00D81C2B" w:rsidRPr="005F1BE0">
        <w:rPr>
          <w:lang w:val="sv-SE"/>
        </w:rPr>
        <w:t xml:space="preserve">att tillse </w:t>
      </w:r>
      <w:r w:rsidRPr="005F1BE0">
        <w:rPr>
          <w:lang w:val="sv-SE"/>
        </w:rPr>
        <w:t xml:space="preserve">kompetensutveckling hos avdelningens personal. </w:t>
      </w:r>
    </w:p>
    <w:p w14:paraId="1C79BAD4" w14:textId="5CB49B7E" w:rsidR="003D7431" w:rsidRPr="005F1BE0" w:rsidRDefault="003D7431" w:rsidP="0086414F">
      <w:pPr>
        <w:rPr>
          <w:lang w:val="sv-SE"/>
        </w:rPr>
      </w:pPr>
    </w:p>
    <w:p w14:paraId="20F01A9D" w14:textId="77777777" w:rsidR="003D7431" w:rsidRPr="005F1BE0" w:rsidRDefault="003D7431" w:rsidP="0086414F">
      <w:pPr>
        <w:rPr>
          <w:highlight w:val="lightGray"/>
          <w:lang w:val="sv-SE"/>
        </w:rPr>
      </w:pPr>
    </w:p>
    <w:p w14:paraId="65C80955" w14:textId="3962A1DD" w:rsidR="00371A18" w:rsidRPr="005F1BE0" w:rsidRDefault="003E2482" w:rsidP="00C840AB">
      <w:pPr>
        <w:pStyle w:val="Rubrik1"/>
        <w:numPr>
          <w:ilvl w:val="0"/>
          <w:numId w:val="35"/>
        </w:numPr>
        <w:rPr>
          <w:lang w:val="sv-SE"/>
        </w:rPr>
      </w:pPr>
      <w:bookmarkStart w:id="23" w:name="_Toc229405848"/>
      <w:r w:rsidRPr="005F1BE0">
        <w:rPr>
          <w:lang w:val="sv-SE"/>
        </w:rPr>
        <w:lastRenderedPageBreak/>
        <w:t>A</w:t>
      </w:r>
      <w:r w:rsidR="00371A18" w:rsidRPr="005F1BE0">
        <w:rPr>
          <w:lang w:val="sv-SE"/>
        </w:rPr>
        <w:t>RBETSSTRUKTUR</w:t>
      </w:r>
      <w:bookmarkEnd w:id="23"/>
    </w:p>
    <w:p w14:paraId="41DF3DC8" w14:textId="5DA89771" w:rsidR="0097091A" w:rsidRPr="005F1BE0" w:rsidRDefault="0097091A" w:rsidP="00C62AF7">
      <w:pPr>
        <w:pStyle w:val="Rubrik2"/>
        <w:numPr>
          <w:ilvl w:val="1"/>
          <w:numId w:val="35"/>
        </w:numPr>
        <w:rPr>
          <w:lang w:val="sv-SE"/>
        </w:rPr>
      </w:pPr>
      <w:bookmarkStart w:id="24" w:name="x__Toc113457422"/>
      <w:bookmarkStart w:id="25" w:name="_Toc229405849"/>
      <w:r w:rsidRPr="005F1BE0">
        <w:rPr>
          <w:lang w:val="sv-SE"/>
        </w:rPr>
        <w:t>Vårdrutiner och behandlingsprogram</w:t>
      </w:r>
      <w:bookmarkEnd w:id="24"/>
      <w:bookmarkEnd w:id="25"/>
    </w:p>
    <w:p w14:paraId="51901E0D" w14:textId="77777777" w:rsidR="00956A7F" w:rsidRPr="005F1BE0" w:rsidRDefault="00956A7F" w:rsidP="00956A7F">
      <w:pPr>
        <w:rPr>
          <w:lang w:val="sv-SE"/>
        </w:rPr>
      </w:pPr>
    </w:p>
    <w:p w14:paraId="2C51EB16" w14:textId="77777777" w:rsidR="0097091A" w:rsidRPr="005F1BE0" w:rsidRDefault="0097091A" w:rsidP="0086414F">
      <w:pPr>
        <w:rPr>
          <w:lang w:val="sv-SE"/>
        </w:rPr>
      </w:pPr>
      <w:r w:rsidRPr="005F1BE0">
        <w:rPr>
          <w:lang w:val="sv-SE"/>
        </w:rPr>
        <w:t>Evidensbaserade och kliniskt förankrade rutiner för behandlingar, undersökningar, procedurer, rondarbete och omvårdnadsprocesser ska upprättas och vara lättillgängliga för att säkerställa vård och undervisning av hög kvalitet.</w:t>
      </w:r>
    </w:p>
    <w:p w14:paraId="5DB48521" w14:textId="104629B1" w:rsidR="0097091A" w:rsidRPr="005F1BE0" w:rsidRDefault="0097091A" w:rsidP="0086414F">
      <w:pPr>
        <w:rPr>
          <w:lang w:val="sv-SE"/>
        </w:rPr>
      </w:pPr>
      <w:r w:rsidRPr="005F1BE0">
        <w:rPr>
          <w:lang w:val="sv-SE"/>
        </w:rPr>
        <w:t>För komplicerade intensivvårdsfall samt vid längre tids intensivvård ska regelbundna multidisciplinära, interprofessionella vårdkonferenser hållas och dokumenteras.</w:t>
      </w:r>
    </w:p>
    <w:p w14:paraId="00D7DA64" w14:textId="6D70825D" w:rsidR="00D17410" w:rsidRPr="005F1BE0" w:rsidRDefault="00D17410" w:rsidP="0086414F">
      <w:pPr>
        <w:rPr>
          <w:lang w:val="sv-SE"/>
        </w:rPr>
      </w:pPr>
      <w:bookmarkStart w:id="26" w:name="x__Toc113457423"/>
      <w:bookmarkEnd w:id="26"/>
      <w:r w:rsidRPr="005F1BE0">
        <w:rPr>
          <w:lang w:val="sv-SE"/>
        </w:rPr>
        <w:t>Intensivvårdsavdelningar med små volymer (definierad</w:t>
      </w:r>
      <w:r w:rsidR="00D5494C" w:rsidRPr="005F1BE0">
        <w:rPr>
          <w:lang w:val="sv-SE"/>
        </w:rPr>
        <w:t>e</w:t>
      </w:r>
      <w:r w:rsidRPr="005F1BE0">
        <w:rPr>
          <w:lang w:val="sv-SE"/>
        </w:rPr>
        <w:t xml:space="preserve"> i punkt 1.3) ska </w:t>
      </w:r>
      <w:r w:rsidR="00CB70AE" w:rsidRPr="005F1BE0">
        <w:rPr>
          <w:lang w:val="sv-SE"/>
        </w:rPr>
        <w:t>tillsammans med större inten</w:t>
      </w:r>
      <w:r w:rsidRPr="005F1BE0">
        <w:rPr>
          <w:lang w:val="sv-SE"/>
        </w:rPr>
        <w:t xml:space="preserve">sivvårdsavdelningar skapa en struktur för </w:t>
      </w:r>
      <w:r w:rsidR="004C6765" w:rsidRPr="005F1BE0">
        <w:rPr>
          <w:lang w:val="sv-SE"/>
        </w:rPr>
        <w:t>regelbunden</w:t>
      </w:r>
      <w:r w:rsidRPr="005F1BE0">
        <w:rPr>
          <w:lang w:val="sv-SE"/>
        </w:rPr>
        <w:t xml:space="preserve"> samverka</w:t>
      </w:r>
      <w:r w:rsidR="004C6765" w:rsidRPr="005F1BE0">
        <w:rPr>
          <w:lang w:val="sv-SE"/>
        </w:rPr>
        <w:t>n</w:t>
      </w:r>
      <w:r w:rsidR="00C65C22" w:rsidRPr="005F1BE0">
        <w:rPr>
          <w:lang w:val="sv-SE"/>
        </w:rPr>
        <w:t xml:space="preserve"> och kompetensutveckling</w:t>
      </w:r>
      <w:r w:rsidRPr="005F1BE0">
        <w:rPr>
          <w:lang w:val="sv-SE"/>
        </w:rPr>
        <w:t xml:space="preserve">, till exempel genom telemedicinska ronder, </w:t>
      </w:r>
      <w:r w:rsidR="009739F2" w:rsidRPr="005F1BE0">
        <w:rPr>
          <w:lang w:val="sv-SE"/>
        </w:rPr>
        <w:t xml:space="preserve">utbildningstillfällen, </w:t>
      </w:r>
      <w:r w:rsidRPr="005F1BE0">
        <w:rPr>
          <w:lang w:val="sv-SE"/>
        </w:rPr>
        <w:t xml:space="preserve">konsultationsronder på plats eller gemensamma rutiner. </w:t>
      </w:r>
    </w:p>
    <w:p w14:paraId="75F53A83" w14:textId="3711204C" w:rsidR="00956A7F" w:rsidRPr="006843E3" w:rsidRDefault="0097091A" w:rsidP="00956A7F">
      <w:pPr>
        <w:pStyle w:val="Rubrik2"/>
        <w:numPr>
          <w:ilvl w:val="1"/>
          <w:numId w:val="35"/>
        </w:numPr>
        <w:rPr>
          <w:lang w:val="sv-SE"/>
        </w:rPr>
      </w:pPr>
      <w:bookmarkStart w:id="27" w:name="_Toc229405850"/>
      <w:r w:rsidRPr="005F1BE0">
        <w:rPr>
          <w:lang w:val="sv-SE"/>
        </w:rPr>
        <w:t>Etik</w:t>
      </w:r>
      <w:bookmarkEnd w:id="27"/>
    </w:p>
    <w:p w14:paraId="373A7CA6" w14:textId="2C33AECE" w:rsidR="0097091A" w:rsidRPr="005F1BE0" w:rsidRDefault="0097091A" w:rsidP="0086414F">
      <w:pPr>
        <w:rPr>
          <w:lang w:val="sv-SE"/>
        </w:rPr>
      </w:pPr>
      <w:r w:rsidRPr="005F1BE0">
        <w:rPr>
          <w:lang w:val="sv-SE"/>
        </w:rPr>
        <w:t xml:space="preserve">Etiska överväganden ska ingå som en del i bedömningen vid in- och utskrivning, vid fastställande av behandlingsstrategi och dess dagliga omprövning, samt vid prioriteringar. Under pågående intensivvård ska </w:t>
      </w:r>
      <w:r w:rsidR="007D4AEA" w:rsidRPr="005F1BE0">
        <w:rPr>
          <w:lang w:val="sv-SE"/>
        </w:rPr>
        <w:t>patient</w:t>
      </w:r>
      <w:r w:rsidR="000162DB" w:rsidRPr="005F1BE0">
        <w:rPr>
          <w:lang w:val="sv-SE"/>
        </w:rPr>
        <w:t>en</w:t>
      </w:r>
      <w:r w:rsidRPr="005F1BE0">
        <w:rPr>
          <w:lang w:val="sv-SE"/>
        </w:rPr>
        <w:t>, om möjligt</w:t>
      </w:r>
      <w:r w:rsidR="007D4AEA" w:rsidRPr="005F1BE0">
        <w:rPr>
          <w:lang w:val="sv-SE"/>
        </w:rPr>
        <w:t>, samt</w:t>
      </w:r>
      <w:r w:rsidRPr="005F1BE0">
        <w:rPr>
          <w:lang w:val="sv-SE"/>
        </w:rPr>
        <w:t xml:space="preserve"> </w:t>
      </w:r>
      <w:r w:rsidR="007D4AEA" w:rsidRPr="005F1BE0">
        <w:rPr>
          <w:lang w:val="sv-SE"/>
        </w:rPr>
        <w:t>närstående</w:t>
      </w:r>
      <w:r w:rsidRPr="005F1BE0">
        <w:rPr>
          <w:lang w:val="sv-SE"/>
        </w:rPr>
        <w:t xml:space="preserve"> informeras på ett sådant sätt att de förstår vårdens innebörd och ges möjlighet till delaktighet.</w:t>
      </w:r>
      <w:r w:rsidR="007D4AEA" w:rsidRPr="005F1BE0">
        <w:rPr>
          <w:lang w:val="sv-SE"/>
        </w:rPr>
        <w:t xml:space="preserve"> Patientens autonomi ska alltid beaktas.</w:t>
      </w:r>
    </w:p>
    <w:p w14:paraId="59CCB0F0" w14:textId="7EDDAB8D" w:rsidR="0097091A" w:rsidRPr="005F1BE0" w:rsidRDefault="0097091A" w:rsidP="0086414F">
      <w:pPr>
        <w:rPr>
          <w:lang w:val="sv-SE"/>
        </w:rPr>
      </w:pPr>
      <w:r w:rsidRPr="005F1BE0">
        <w:rPr>
          <w:lang w:val="sv-SE"/>
        </w:rPr>
        <w:t>För detta krävs kännedom hos vårdpersonal</w:t>
      </w:r>
      <w:r w:rsidR="000162DB" w:rsidRPr="005F1BE0">
        <w:rPr>
          <w:lang w:val="sv-SE"/>
        </w:rPr>
        <w:t>en</w:t>
      </w:r>
      <w:r w:rsidRPr="005F1BE0">
        <w:rPr>
          <w:lang w:val="sv-SE"/>
        </w:rPr>
        <w:t xml:space="preserve"> om den enskilde patientens synsätt och preferenser</w:t>
      </w:r>
      <w:r w:rsidR="000162DB" w:rsidRPr="005F1BE0">
        <w:rPr>
          <w:lang w:val="sv-SE"/>
        </w:rPr>
        <w:t>,</w:t>
      </w:r>
      <w:r w:rsidRPr="005F1BE0">
        <w:rPr>
          <w:lang w:val="sv-SE"/>
        </w:rPr>
        <w:t xml:space="preserve"> s</w:t>
      </w:r>
      <w:r w:rsidR="000162DB" w:rsidRPr="005F1BE0">
        <w:rPr>
          <w:lang w:val="sv-SE"/>
        </w:rPr>
        <w:t>amt</w:t>
      </w:r>
      <w:r w:rsidRPr="005F1BE0">
        <w:rPr>
          <w:lang w:val="sv-SE"/>
        </w:rPr>
        <w:t xml:space="preserve"> medicinsk-etiska principer, de</w:t>
      </w:r>
      <w:r w:rsidR="00383D25" w:rsidRPr="005F1BE0">
        <w:rPr>
          <w:lang w:val="sv-SE"/>
        </w:rPr>
        <w:t>ras</w:t>
      </w:r>
      <w:r w:rsidRPr="005F1BE0">
        <w:rPr>
          <w:lang w:val="sv-SE"/>
        </w:rPr>
        <w:t xml:space="preserve"> tillämpningar </w:t>
      </w:r>
      <w:r w:rsidR="000162DB" w:rsidRPr="005F1BE0">
        <w:rPr>
          <w:lang w:val="sv-SE"/>
        </w:rPr>
        <w:t>och</w:t>
      </w:r>
      <w:r w:rsidRPr="005F1BE0">
        <w:rPr>
          <w:lang w:val="sv-SE"/>
        </w:rPr>
        <w:t xml:space="preserve"> relevanta styrdokument</w:t>
      </w:r>
      <w:r w:rsidR="00A05078" w:rsidRPr="005F1BE0">
        <w:rPr>
          <w:lang w:val="sv-SE"/>
        </w:rPr>
        <w:t>.</w:t>
      </w:r>
    </w:p>
    <w:p w14:paraId="3E2E3A26" w14:textId="6C5CC007" w:rsidR="00956A7F" w:rsidRPr="006843E3" w:rsidRDefault="0097091A" w:rsidP="00956A7F">
      <w:pPr>
        <w:pStyle w:val="Rubrik2"/>
        <w:numPr>
          <w:ilvl w:val="1"/>
          <w:numId w:val="35"/>
        </w:numPr>
        <w:rPr>
          <w:lang w:val="sv-SE"/>
        </w:rPr>
      </w:pPr>
      <w:bookmarkStart w:id="28" w:name="_Toc229405851"/>
      <w:r w:rsidRPr="005F1BE0">
        <w:rPr>
          <w:lang w:val="sv-SE"/>
        </w:rPr>
        <w:t>Behandlingsstrategi</w:t>
      </w:r>
      <w:bookmarkEnd w:id="28"/>
    </w:p>
    <w:p w14:paraId="384AECDE" w14:textId="341F8022" w:rsidR="007620C4" w:rsidRPr="005F1BE0" w:rsidRDefault="005C7569" w:rsidP="0086414F">
      <w:pPr>
        <w:rPr>
          <w:lang w:val="sv-SE"/>
        </w:rPr>
      </w:pPr>
      <w:r>
        <w:rPr>
          <w:lang w:val="sv-SE"/>
        </w:rPr>
        <w:t>Snarast</w:t>
      </w:r>
      <w:r w:rsidR="0097091A" w:rsidRPr="005F1BE0">
        <w:rPr>
          <w:lang w:val="sv-SE"/>
        </w:rPr>
        <w:t xml:space="preserve"> efter </w:t>
      </w:r>
      <w:r w:rsidR="000162DB" w:rsidRPr="005F1BE0">
        <w:rPr>
          <w:lang w:val="sv-SE"/>
        </w:rPr>
        <w:t>att</w:t>
      </w:r>
      <w:r w:rsidR="0097091A" w:rsidRPr="005F1BE0">
        <w:rPr>
          <w:lang w:val="sv-SE"/>
        </w:rPr>
        <w:t xml:space="preserve"> intensivvård</w:t>
      </w:r>
      <w:r w:rsidR="000162DB" w:rsidRPr="005F1BE0">
        <w:rPr>
          <w:lang w:val="sv-SE"/>
        </w:rPr>
        <w:t>en har inletts</w:t>
      </w:r>
      <w:r>
        <w:rPr>
          <w:lang w:val="sv-SE"/>
        </w:rPr>
        <w:t xml:space="preserve">, men med </w:t>
      </w:r>
      <w:proofErr w:type="gramStart"/>
      <w:r>
        <w:rPr>
          <w:lang w:val="sv-SE"/>
        </w:rPr>
        <w:t>fördel dagtid</w:t>
      </w:r>
      <w:proofErr w:type="gramEnd"/>
      <w:r>
        <w:rPr>
          <w:lang w:val="sv-SE"/>
        </w:rPr>
        <w:t>,</w:t>
      </w:r>
      <w:r w:rsidR="0097091A" w:rsidRPr="005F1BE0">
        <w:rPr>
          <w:lang w:val="sv-SE"/>
        </w:rPr>
        <w:t xml:space="preserve"> ska beslut om behandlingsstrategi fattas och dokumenteras. Beslutet ska baseras på information om patientens önskemål och förutsättningar, tidigare medicinska beslut, medicinsk-etiska principer</w:t>
      </w:r>
      <w:r w:rsidR="007620C4" w:rsidRPr="005F1BE0">
        <w:rPr>
          <w:lang w:val="sv-SE"/>
        </w:rPr>
        <w:t xml:space="preserve"> samt </w:t>
      </w:r>
      <w:r w:rsidR="000162DB" w:rsidRPr="005F1BE0">
        <w:rPr>
          <w:lang w:val="sv-SE"/>
        </w:rPr>
        <w:t>sjukdomens</w:t>
      </w:r>
      <w:r w:rsidR="007620C4" w:rsidRPr="005F1BE0">
        <w:rPr>
          <w:lang w:val="sv-SE"/>
        </w:rPr>
        <w:t xml:space="preserve"> aktuella förlopp</w:t>
      </w:r>
      <w:r w:rsidR="0097091A" w:rsidRPr="005F1BE0">
        <w:rPr>
          <w:lang w:val="sv-SE"/>
        </w:rPr>
        <w:t xml:space="preserve">. Beslutad behandlingsstrategi </w:t>
      </w:r>
      <w:r>
        <w:rPr>
          <w:lang w:val="sv-SE"/>
        </w:rPr>
        <w:t>ska regelbundet</w:t>
      </w:r>
      <w:r w:rsidR="0097091A" w:rsidRPr="005F1BE0">
        <w:rPr>
          <w:lang w:val="sv-SE"/>
        </w:rPr>
        <w:t xml:space="preserve"> </w:t>
      </w:r>
      <w:r w:rsidR="000162DB" w:rsidRPr="005F1BE0">
        <w:rPr>
          <w:lang w:val="sv-SE"/>
        </w:rPr>
        <w:t>anpass</w:t>
      </w:r>
      <w:r w:rsidR="0097091A" w:rsidRPr="005F1BE0">
        <w:rPr>
          <w:lang w:val="sv-SE"/>
        </w:rPr>
        <w:t xml:space="preserve">as </w:t>
      </w:r>
      <w:r w:rsidR="000162DB" w:rsidRPr="005F1BE0">
        <w:rPr>
          <w:lang w:val="sv-SE"/>
        </w:rPr>
        <w:t>efter</w:t>
      </w:r>
      <w:r w:rsidR="0097091A" w:rsidRPr="005F1BE0">
        <w:rPr>
          <w:lang w:val="sv-SE"/>
        </w:rPr>
        <w:t xml:space="preserve"> </w:t>
      </w:r>
      <w:r w:rsidR="000162DB" w:rsidRPr="005F1BE0">
        <w:rPr>
          <w:lang w:val="sv-SE"/>
        </w:rPr>
        <w:t xml:space="preserve">de </w:t>
      </w:r>
      <w:r w:rsidR="0097091A" w:rsidRPr="005F1BE0">
        <w:rPr>
          <w:lang w:val="sv-SE"/>
        </w:rPr>
        <w:t>aktuella förutsättningar</w:t>
      </w:r>
      <w:r w:rsidR="000162DB" w:rsidRPr="005F1BE0">
        <w:rPr>
          <w:lang w:val="sv-SE"/>
        </w:rPr>
        <w:t>na</w:t>
      </w:r>
      <w:r w:rsidR="0097091A" w:rsidRPr="005F1BE0">
        <w:rPr>
          <w:lang w:val="sv-SE"/>
        </w:rPr>
        <w:t xml:space="preserve">. För begränsning av vården genom att avstå </w:t>
      </w:r>
      <w:r w:rsidR="000162DB" w:rsidRPr="005F1BE0">
        <w:rPr>
          <w:lang w:val="sv-SE"/>
        </w:rPr>
        <w:t xml:space="preserve">från </w:t>
      </w:r>
      <w:r w:rsidR="0097091A" w:rsidRPr="005F1BE0">
        <w:rPr>
          <w:lang w:val="sv-SE"/>
        </w:rPr>
        <w:t xml:space="preserve">eller avbryta behandling hänvisas till </w:t>
      </w:r>
      <w:r>
        <w:rPr>
          <w:lang w:val="sv-SE"/>
        </w:rPr>
        <w:t>SIS</w:t>
      </w:r>
      <w:r w:rsidR="0097091A" w:rsidRPr="005F1BE0">
        <w:rPr>
          <w:lang w:val="sv-SE"/>
        </w:rPr>
        <w:t xml:space="preserve"> dokument </w:t>
      </w:r>
      <w:hyperlink r:id="rId11" w:history="1">
        <w:r w:rsidR="0097091A" w:rsidRPr="005F1BE0">
          <w:rPr>
            <w:rStyle w:val="Hyperlnk"/>
            <w:i/>
            <w:iCs/>
            <w:lang w:val="sv-SE"/>
          </w:rPr>
          <w:t>Livsuppehållande behandling. Behandlingsstrategi inom intensivvården</w:t>
        </w:r>
      </w:hyperlink>
      <w:r>
        <w:rPr>
          <w:lang w:val="sv-SE"/>
        </w:rPr>
        <w:t>.</w:t>
      </w:r>
    </w:p>
    <w:p w14:paraId="6831D0AD" w14:textId="031BED77" w:rsidR="00956A7F" w:rsidRPr="006843E3" w:rsidRDefault="0097091A" w:rsidP="00956A7F">
      <w:pPr>
        <w:pStyle w:val="Rubrik2"/>
        <w:numPr>
          <w:ilvl w:val="1"/>
          <w:numId w:val="35"/>
        </w:numPr>
        <w:rPr>
          <w:lang w:val="sv-SE"/>
        </w:rPr>
      </w:pPr>
      <w:bookmarkStart w:id="29" w:name="x__Toc113457425"/>
      <w:bookmarkStart w:id="30" w:name="_Toc229405852"/>
      <w:r w:rsidRPr="005F1BE0">
        <w:rPr>
          <w:lang w:val="sv-SE"/>
        </w:rPr>
        <w:t>Kvalitetssäkring</w:t>
      </w:r>
      <w:bookmarkEnd w:id="29"/>
      <w:bookmarkEnd w:id="30"/>
    </w:p>
    <w:p w14:paraId="5B0B0F0C" w14:textId="3FEA3E35" w:rsidR="00434261" w:rsidRPr="005F1BE0" w:rsidRDefault="0097091A" w:rsidP="0086414F">
      <w:pPr>
        <w:rPr>
          <w:lang w:val="sv-SE"/>
        </w:rPr>
      </w:pPr>
      <w:r w:rsidRPr="005F1BE0">
        <w:rPr>
          <w:lang w:val="sv-SE"/>
        </w:rPr>
        <w:t xml:space="preserve">Den vård som bedrivs på intensivvårdsavdelningar ska utvärderas, </w:t>
      </w:r>
      <w:r w:rsidR="00D402D5" w:rsidRPr="005F1BE0">
        <w:rPr>
          <w:lang w:val="sv-SE"/>
        </w:rPr>
        <w:t xml:space="preserve">kvalitetsgranskas och </w:t>
      </w:r>
      <w:r w:rsidRPr="005F1BE0">
        <w:rPr>
          <w:lang w:val="sv-SE"/>
        </w:rPr>
        <w:t>kvalitetssäkra</w:t>
      </w:r>
      <w:r w:rsidR="00D402D5" w:rsidRPr="005F1BE0">
        <w:rPr>
          <w:lang w:val="sv-SE"/>
        </w:rPr>
        <w:t>s</w:t>
      </w:r>
      <w:r w:rsidRPr="005F1BE0">
        <w:rPr>
          <w:lang w:val="sv-SE"/>
        </w:rPr>
        <w:t>. Insamling av data är en nödvändig förutsättning för avdelningens utvecklingsarbete, och rutinmässig uppföljning av vård- och kvalitetsdata ska därför ske. Alla intensivvårdsavdelningar ska vara anslutna till Svenska Intensivvårdsregistret (SIR) och regelbundet leverera data av hög kvalite</w:t>
      </w:r>
      <w:r w:rsidR="00C40A82" w:rsidRPr="005F1BE0">
        <w:rPr>
          <w:lang w:val="sv-SE"/>
        </w:rPr>
        <w:t xml:space="preserve">t i en omfattning som utformas i samverkan med SIR. </w:t>
      </w:r>
      <w:r w:rsidRPr="005F1BE0">
        <w:rPr>
          <w:lang w:val="sv-SE"/>
        </w:rPr>
        <w:t xml:space="preserve">Syftet är att garantera kvalitetssäkring och högre kunskapsnivå på såväl det lokala som det nationella planet. </w:t>
      </w:r>
      <w:r w:rsidR="00434261" w:rsidRPr="005F1BE0">
        <w:rPr>
          <w:color w:val="242424"/>
          <w:bdr w:val="none" w:sz="0" w:space="0" w:color="auto" w:frame="1"/>
          <w:shd w:val="clear" w:color="auto" w:fill="FFFFFF"/>
          <w:lang w:val="sv-SE" w:eastAsia="sv-SE"/>
        </w:rPr>
        <w:t>Hjälp till externt stöd finns i</w:t>
      </w:r>
      <w:r w:rsidR="00C40A82" w:rsidRPr="005F1BE0">
        <w:rPr>
          <w:color w:val="242424"/>
          <w:bdr w:val="none" w:sz="0" w:space="0" w:color="auto" w:frame="1"/>
          <w:shd w:val="clear" w:color="auto" w:fill="FFFFFF"/>
          <w:lang w:val="sv-SE" w:eastAsia="sv-SE"/>
        </w:rPr>
        <w:t xml:space="preserve"> </w:t>
      </w:r>
      <w:proofErr w:type="gramStart"/>
      <w:r w:rsidR="000162DB" w:rsidRPr="005F1BE0">
        <w:rPr>
          <w:color w:val="242424"/>
          <w:bdr w:val="none" w:sz="0" w:space="0" w:color="auto" w:frame="1"/>
          <w:shd w:val="clear" w:color="auto" w:fill="FFFFFF"/>
          <w:lang w:val="sv-SE" w:eastAsia="sv-SE"/>
        </w:rPr>
        <w:t>t.</w:t>
      </w:r>
      <w:r w:rsidR="00C40A82" w:rsidRPr="005F1BE0">
        <w:rPr>
          <w:color w:val="242424"/>
          <w:bdr w:val="none" w:sz="0" w:space="0" w:color="auto" w:frame="1"/>
          <w:shd w:val="clear" w:color="auto" w:fill="FFFFFF"/>
          <w:lang w:val="sv-SE" w:eastAsia="sv-SE"/>
        </w:rPr>
        <w:t>ex</w:t>
      </w:r>
      <w:r w:rsidR="000162DB" w:rsidRPr="005F1BE0">
        <w:rPr>
          <w:color w:val="242424"/>
          <w:bdr w:val="none" w:sz="0" w:space="0" w:color="auto" w:frame="1"/>
          <w:shd w:val="clear" w:color="auto" w:fill="FFFFFF"/>
          <w:lang w:val="sv-SE" w:eastAsia="sv-SE"/>
        </w:rPr>
        <w:t>.</w:t>
      </w:r>
      <w:proofErr w:type="gramEnd"/>
      <w:r w:rsidR="00C40A82" w:rsidRPr="005F1BE0">
        <w:rPr>
          <w:color w:val="242424"/>
          <w:bdr w:val="none" w:sz="0" w:space="0" w:color="auto" w:frame="1"/>
          <w:shd w:val="clear" w:color="auto" w:fill="FFFFFF"/>
          <w:lang w:val="sv-SE" w:eastAsia="sv-SE"/>
        </w:rPr>
        <w:t xml:space="preserve"> </w:t>
      </w:r>
      <w:r w:rsidR="00434261" w:rsidRPr="005F1BE0">
        <w:rPr>
          <w:color w:val="242424"/>
          <w:bdr w:val="none" w:sz="0" w:space="0" w:color="auto" w:frame="1"/>
          <w:shd w:val="clear" w:color="auto" w:fill="FFFFFF"/>
          <w:lang w:val="sv-SE" w:eastAsia="sv-SE"/>
        </w:rPr>
        <w:t xml:space="preserve">SIS, AnIVA, </w:t>
      </w:r>
      <w:proofErr w:type="spellStart"/>
      <w:r w:rsidR="00434261" w:rsidRPr="005F1BE0">
        <w:rPr>
          <w:color w:val="242424"/>
          <w:bdr w:val="none" w:sz="0" w:space="0" w:color="auto" w:frame="1"/>
          <w:shd w:val="clear" w:color="auto" w:fill="FFFFFF"/>
          <w:lang w:val="sv-SE" w:eastAsia="sv-SE"/>
        </w:rPr>
        <w:t>NPO</w:t>
      </w:r>
      <w:proofErr w:type="spellEnd"/>
      <w:r w:rsidR="00434261" w:rsidRPr="005F1BE0">
        <w:rPr>
          <w:color w:val="242424"/>
          <w:bdr w:val="none" w:sz="0" w:space="0" w:color="auto" w:frame="1"/>
          <w:shd w:val="clear" w:color="auto" w:fill="FFFFFF"/>
          <w:lang w:val="sv-SE" w:eastAsia="sv-SE"/>
        </w:rPr>
        <w:t xml:space="preserve"> </w:t>
      </w:r>
      <w:proofErr w:type="spellStart"/>
      <w:r w:rsidR="00434261" w:rsidRPr="005F1BE0">
        <w:rPr>
          <w:color w:val="242424"/>
          <w:bdr w:val="none" w:sz="0" w:space="0" w:color="auto" w:frame="1"/>
          <w:shd w:val="clear" w:color="auto" w:fill="FFFFFF"/>
          <w:lang w:val="sv-SE" w:eastAsia="sv-SE"/>
        </w:rPr>
        <w:t>PIVoT</w:t>
      </w:r>
      <w:proofErr w:type="spellEnd"/>
      <w:r w:rsidR="00434261" w:rsidRPr="005F1BE0">
        <w:rPr>
          <w:color w:val="242424"/>
          <w:bdr w:val="none" w:sz="0" w:space="0" w:color="auto" w:frame="1"/>
          <w:shd w:val="clear" w:color="auto" w:fill="FFFFFF"/>
          <w:lang w:val="sv-SE" w:eastAsia="sv-SE"/>
        </w:rPr>
        <w:t xml:space="preserve"> och SIRs </w:t>
      </w:r>
      <w:proofErr w:type="spellStart"/>
      <w:r w:rsidR="00434261" w:rsidRPr="005F1BE0">
        <w:rPr>
          <w:color w:val="242424"/>
          <w:bdr w:val="none" w:sz="0" w:space="0" w:color="auto" w:frame="1"/>
          <w:shd w:val="clear" w:color="auto" w:fill="FFFFFF"/>
          <w:lang w:val="sv-SE" w:eastAsia="sv-SE"/>
        </w:rPr>
        <w:t>auditverksamhet</w:t>
      </w:r>
      <w:proofErr w:type="spellEnd"/>
      <w:r w:rsidR="00434261" w:rsidRPr="005F1BE0">
        <w:rPr>
          <w:color w:val="242424"/>
          <w:bdr w:val="none" w:sz="0" w:space="0" w:color="auto" w:frame="1"/>
          <w:shd w:val="clear" w:color="auto" w:fill="FFFFFF"/>
          <w:lang w:val="sv-SE" w:eastAsia="sv-SE"/>
        </w:rPr>
        <w:t>.</w:t>
      </w:r>
    </w:p>
    <w:p w14:paraId="01053BD4" w14:textId="78DDC762" w:rsidR="00956A7F" w:rsidRPr="006843E3" w:rsidRDefault="0097091A" w:rsidP="006843E3">
      <w:pPr>
        <w:pStyle w:val="Rubrik2"/>
        <w:numPr>
          <w:ilvl w:val="1"/>
          <w:numId w:val="35"/>
        </w:numPr>
        <w:rPr>
          <w:lang w:val="sv-SE"/>
        </w:rPr>
      </w:pPr>
      <w:bookmarkStart w:id="31" w:name="_Toc229405853"/>
      <w:r w:rsidRPr="005F1BE0">
        <w:rPr>
          <w:lang w:val="sv-SE"/>
        </w:rPr>
        <w:t>Hygien</w:t>
      </w:r>
      <w:bookmarkEnd w:id="31"/>
    </w:p>
    <w:p w14:paraId="2F190626" w14:textId="28715D69" w:rsidR="006843E3" w:rsidRDefault="0097091A" w:rsidP="0086414F">
      <w:pPr>
        <w:rPr>
          <w:bdr w:val="none" w:sz="0" w:space="0" w:color="auto" w:frame="1"/>
          <w:lang w:val="sv-SE"/>
        </w:rPr>
      </w:pPr>
      <w:r w:rsidRPr="005F1BE0">
        <w:rPr>
          <w:bdr w:val="none" w:sz="0" w:space="0" w:color="auto" w:frame="1"/>
          <w:lang w:val="sv-SE"/>
        </w:rPr>
        <w:t xml:space="preserve">Med syfte att minimera vårdrelaterade infektioner och sekundär smittspridning ska en intensivvårdsavdelning upprätthålla goda hygienkrav, följa aktuella hygienföreskrifter samt </w:t>
      </w:r>
      <w:r w:rsidR="00EF7292" w:rsidRPr="005F1BE0">
        <w:rPr>
          <w:bdr w:val="none" w:sz="0" w:space="0" w:color="auto" w:frame="1"/>
          <w:lang w:val="sv-SE"/>
        </w:rPr>
        <w:t xml:space="preserve">kunna </w:t>
      </w:r>
      <w:r w:rsidRPr="005F1BE0">
        <w:rPr>
          <w:bdr w:val="none" w:sz="0" w:space="0" w:color="auto" w:frame="1"/>
          <w:lang w:val="sv-SE"/>
        </w:rPr>
        <w:t xml:space="preserve">vidta smitt- och skyddsisolering när </w:t>
      </w:r>
      <w:r w:rsidR="000162DB" w:rsidRPr="005F1BE0">
        <w:rPr>
          <w:bdr w:val="none" w:sz="0" w:space="0" w:color="auto" w:frame="1"/>
          <w:lang w:val="sv-SE"/>
        </w:rPr>
        <w:t>det</w:t>
      </w:r>
      <w:r w:rsidRPr="005F1BE0">
        <w:rPr>
          <w:bdr w:val="none" w:sz="0" w:space="0" w:color="auto" w:frame="1"/>
          <w:lang w:val="sv-SE"/>
        </w:rPr>
        <w:t xml:space="preserve"> krävs. Avdelningen ska fortlöpande dokumentera och utvärdera förekomst</w:t>
      </w:r>
      <w:r w:rsidR="000162DB" w:rsidRPr="005F1BE0">
        <w:rPr>
          <w:bdr w:val="none" w:sz="0" w:space="0" w:color="auto" w:frame="1"/>
          <w:lang w:val="sv-SE"/>
        </w:rPr>
        <w:t>en</w:t>
      </w:r>
      <w:r w:rsidRPr="005F1BE0">
        <w:rPr>
          <w:bdr w:val="none" w:sz="0" w:space="0" w:color="auto" w:frame="1"/>
          <w:lang w:val="sv-SE"/>
        </w:rPr>
        <w:t xml:space="preserve"> och omfattning</w:t>
      </w:r>
      <w:r w:rsidR="000162DB" w:rsidRPr="005F1BE0">
        <w:rPr>
          <w:bdr w:val="none" w:sz="0" w:space="0" w:color="auto" w:frame="1"/>
          <w:lang w:val="sv-SE"/>
        </w:rPr>
        <w:t>en</w:t>
      </w:r>
      <w:r w:rsidRPr="005F1BE0">
        <w:rPr>
          <w:bdr w:val="none" w:sz="0" w:space="0" w:color="auto" w:frame="1"/>
          <w:lang w:val="sv-SE"/>
        </w:rPr>
        <w:t xml:space="preserve"> av vårdrelaterade infektioner.</w:t>
      </w:r>
    </w:p>
    <w:p w14:paraId="7B207D3C" w14:textId="4E2D63EB" w:rsidR="0097091A" w:rsidRPr="006843E3" w:rsidRDefault="006843E3" w:rsidP="006843E3">
      <w:pPr>
        <w:widowControl/>
        <w:spacing w:after="0"/>
        <w:rPr>
          <w:bdr w:val="none" w:sz="0" w:space="0" w:color="auto" w:frame="1"/>
          <w:lang w:val="sv-SE"/>
        </w:rPr>
      </w:pPr>
      <w:r>
        <w:rPr>
          <w:bdr w:val="none" w:sz="0" w:space="0" w:color="auto" w:frame="1"/>
          <w:lang w:val="sv-SE"/>
        </w:rPr>
        <w:br w:type="page"/>
      </w:r>
    </w:p>
    <w:p w14:paraId="3B68560E" w14:textId="7660D66F" w:rsidR="00901B40" w:rsidRPr="005F1BE0" w:rsidRDefault="00901B40" w:rsidP="00C62AF7">
      <w:pPr>
        <w:pStyle w:val="Rubrik2"/>
        <w:numPr>
          <w:ilvl w:val="1"/>
          <w:numId w:val="35"/>
        </w:numPr>
        <w:rPr>
          <w:lang w:val="sv-SE"/>
        </w:rPr>
      </w:pPr>
      <w:bookmarkStart w:id="32" w:name="_Toc113457427"/>
      <w:bookmarkStart w:id="33" w:name="_Toc229405854"/>
      <w:r w:rsidRPr="005F1BE0">
        <w:rPr>
          <w:lang w:val="sv-SE"/>
        </w:rPr>
        <w:lastRenderedPageBreak/>
        <w:t>IVA-uppföljning</w:t>
      </w:r>
      <w:bookmarkEnd w:id="32"/>
      <w:bookmarkEnd w:id="33"/>
    </w:p>
    <w:p w14:paraId="2CBA3D24" w14:textId="09D122B5" w:rsidR="00901B40" w:rsidRPr="005F1BE0" w:rsidRDefault="00901B40" w:rsidP="0086414F">
      <w:pPr>
        <w:rPr>
          <w:lang w:val="sv-SE"/>
        </w:rPr>
      </w:pPr>
      <w:r w:rsidRPr="005F1BE0">
        <w:rPr>
          <w:lang w:val="sv-SE"/>
        </w:rPr>
        <w:t>Målsättningen är att patient</w:t>
      </w:r>
      <w:r w:rsidR="000162DB" w:rsidRPr="005F1BE0">
        <w:rPr>
          <w:lang w:val="sv-SE"/>
        </w:rPr>
        <w:t>er</w:t>
      </w:r>
      <w:r w:rsidRPr="005F1BE0">
        <w:rPr>
          <w:lang w:val="sv-SE"/>
        </w:rPr>
        <w:t xml:space="preserve"> som intensivvårdats under minst 48 timmar, eller som så önskar, erbjuds uppföljning. Rutiner för detta finns beskriv</w:t>
      </w:r>
      <w:r w:rsidR="000162DB" w:rsidRPr="005F1BE0">
        <w:rPr>
          <w:lang w:val="sv-SE"/>
        </w:rPr>
        <w:t>na</w:t>
      </w:r>
      <w:r w:rsidRPr="005F1BE0">
        <w:rPr>
          <w:lang w:val="sv-SE"/>
        </w:rPr>
        <w:t xml:space="preserve"> i </w:t>
      </w:r>
      <w:hyperlink r:id="rId12" w:history="1">
        <w:r w:rsidRPr="005F1BE0">
          <w:rPr>
            <w:rStyle w:val="Hyperlnk"/>
            <w:i/>
            <w:iCs/>
            <w:lang w:val="sv-SE"/>
          </w:rPr>
          <w:t>Riktlinje för uppföljning av vuxna patienter som vårdats på intensivvårdsavdelning</w:t>
        </w:r>
      </w:hyperlink>
      <w:r w:rsidRPr="005F1BE0">
        <w:rPr>
          <w:lang w:val="sv-SE"/>
        </w:rPr>
        <w:t xml:space="preserve">. Data från dessa uppföljningar ska registreras i </w:t>
      </w:r>
      <w:r w:rsidR="00D47934" w:rsidRPr="005F1BE0">
        <w:rPr>
          <w:lang w:val="sv-SE"/>
        </w:rPr>
        <w:t>SIR</w:t>
      </w:r>
      <w:r w:rsidRPr="005F1BE0">
        <w:rPr>
          <w:lang w:val="sv-SE"/>
        </w:rPr>
        <w:t>.</w:t>
      </w:r>
    </w:p>
    <w:p w14:paraId="7FC850B0" w14:textId="0E58600A" w:rsidR="00901B40" w:rsidRPr="005F1BE0" w:rsidRDefault="00901B40" w:rsidP="00C62AF7">
      <w:pPr>
        <w:pStyle w:val="Rubrik2"/>
        <w:numPr>
          <w:ilvl w:val="1"/>
          <w:numId w:val="35"/>
        </w:numPr>
        <w:rPr>
          <w:lang w:val="sv-SE"/>
        </w:rPr>
      </w:pPr>
      <w:bookmarkStart w:id="34" w:name="_Toc113457428"/>
      <w:bookmarkStart w:id="35" w:name="_Toc146790524"/>
      <w:bookmarkStart w:id="36" w:name="_Toc229405855"/>
      <w:r w:rsidRPr="005F1BE0">
        <w:rPr>
          <w:lang w:val="sv-SE"/>
        </w:rPr>
        <w:t>Organ- och vävnadsdonation</w:t>
      </w:r>
      <w:bookmarkEnd w:id="34"/>
      <w:bookmarkEnd w:id="35"/>
      <w:bookmarkEnd w:id="36"/>
    </w:p>
    <w:p w14:paraId="42CC5C22" w14:textId="7BE19B14" w:rsidR="00901B40" w:rsidRPr="005F1BE0" w:rsidRDefault="00901B40" w:rsidP="0086414F">
      <w:pPr>
        <w:rPr>
          <w:lang w:val="sv-SE"/>
        </w:rPr>
      </w:pPr>
      <w:r w:rsidRPr="005F1BE0">
        <w:rPr>
          <w:lang w:val="sv-SE"/>
        </w:rPr>
        <w:t xml:space="preserve">Rutiner för organ- och vävnadsdonation finns beskrivet i vävnadsrådets donationspärmar </w:t>
      </w:r>
      <w:hyperlink r:id="rId13" w:history="1">
        <w:r w:rsidRPr="005F1BE0">
          <w:rPr>
            <w:rStyle w:val="Hyperlnk"/>
            <w:szCs w:val="20"/>
            <w:lang w:val="sv-SE"/>
          </w:rPr>
          <w:t>www.vavnad.se/organ/donationsparmar</w:t>
        </w:r>
      </w:hyperlink>
    </w:p>
    <w:p w14:paraId="34F76948" w14:textId="72B587F1" w:rsidR="00901B40" w:rsidRPr="005F1BE0" w:rsidRDefault="00901B40" w:rsidP="0086414F">
      <w:pPr>
        <w:rPr>
          <w:lang w:val="sv-SE"/>
        </w:rPr>
      </w:pPr>
      <w:r w:rsidRPr="005F1BE0">
        <w:rPr>
          <w:lang w:val="sv-SE"/>
        </w:rPr>
        <w:t xml:space="preserve">Vårdgivaren som ansvarar för donationsverksamhet ska främja donation av organ från avlidna och verka för att möjliga donatorer identifieras. En uppföljning av verksamheten ska göras åtskilt från uppföljning av andra delar av verksamheten. Varje sjukhus eller </w:t>
      </w:r>
      <w:r w:rsidR="005A79F4" w:rsidRPr="005F1BE0">
        <w:rPr>
          <w:lang w:val="sv-SE"/>
        </w:rPr>
        <w:t>avdelning</w:t>
      </w:r>
      <w:r w:rsidRPr="005F1BE0">
        <w:rPr>
          <w:lang w:val="sv-SE"/>
        </w:rPr>
        <w:t xml:space="preserve"> där donation av organ eller vävnader sker</w:t>
      </w:r>
      <w:r w:rsidR="005A79F4" w:rsidRPr="005F1BE0">
        <w:rPr>
          <w:lang w:val="sv-SE"/>
        </w:rPr>
        <w:t xml:space="preserve"> </w:t>
      </w:r>
      <w:r w:rsidRPr="005F1BE0">
        <w:rPr>
          <w:lang w:val="sv-SE"/>
        </w:rPr>
        <w:t>är skyldig</w:t>
      </w:r>
      <w:r w:rsidR="000162DB" w:rsidRPr="005F1BE0">
        <w:rPr>
          <w:lang w:val="sv-SE"/>
        </w:rPr>
        <w:t>t</w:t>
      </w:r>
      <w:r w:rsidRPr="005F1BE0">
        <w:rPr>
          <w:lang w:val="sv-SE"/>
        </w:rPr>
        <w:t xml:space="preserve"> att ha en donationsansvarig läkare (DAL) och en donationsansvarig sjuksköterska (DAS). DAL och DAS är med fördel knutna till intensivvårdsavdelningen. </w:t>
      </w:r>
    </w:p>
    <w:p w14:paraId="128EBC56" w14:textId="1EEEC1EF" w:rsidR="00901B40" w:rsidRPr="005F1BE0" w:rsidRDefault="00901B40" w:rsidP="00C62AF7">
      <w:pPr>
        <w:pStyle w:val="Rubrik2"/>
        <w:numPr>
          <w:ilvl w:val="1"/>
          <w:numId w:val="35"/>
        </w:numPr>
        <w:rPr>
          <w:lang w:val="sv-SE"/>
        </w:rPr>
      </w:pPr>
      <w:bookmarkStart w:id="37" w:name="_Toc113457429"/>
      <w:bookmarkStart w:id="38" w:name="_Toc146790525"/>
      <w:bookmarkStart w:id="39" w:name="_Toc229405856"/>
      <w:r w:rsidRPr="005F1BE0">
        <w:rPr>
          <w:lang w:val="sv-SE"/>
        </w:rPr>
        <w:t xml:space="preserve">Forskning och </w:t>
      </w:r>
      <w:bookmarkEnd w:id="37"/>
      <w:r w:rsidRPr="005F1BE0">
        <w:rPr>
          <w:lang w:val="sv-SE"/>
        </w:rPr>
        <w:t>utbildning</w:t>
      </w:r>
      <w:bookmarkEnd w:id="38"/>
      <w:bookmarkEnd w:id="39"/>
    </w:p>
    <w:p w14:paraId="142C0A09" w14:textId="74B0B7EF" w:rsidR="001F3D58" w:rsidRPr="005F1BE0" w:rsidRDefault="00B2796E" w:rsidP="0086414F">
      <w:pPr>
        <w:rPr>
          <w:lang w:val="sv-SE"/>
        </w:rPr>
      </w:pPr>
      <w:r w:rsidRPr="005F1BE0">
        <w:rPr>
          <w:lang w:val="sv-SE"/>
        </w:rPr>
        <w:t xml:space="preserve">Forskning och utbildning driver </w:t>
      </w:r>
      <w:r w:rsidR="005C7569">
        <w:rPr>
          <w:lang w:val="sv-SE"/>
        </w:rPr>
        <w:t>intensivvården</w:t>
      </w:r>
      <w:r w:rsidRPr="005F1BE0">
        <w:rPr>
          <w:lang w:val="sv-SE"/>
        </w:rPr>
        <w:t xml:space="preserve"> framåt och är en förutsättning för framtida kompetensförsörjning. </w:t>
      </w:r>
      <w:r w:rsidR="001F3D58" w:rsidRPr="005F1BE0">
        <w:rPr>
          <w:lang w:val="sv-SE"/>
        </w:rPr>
        <w:t xml:space="preserve">Verksamheten ska struktureras så att forskning, utbildning och utveckling möjliggörs, främjas och återkopplas </w:t>
      </w:r>
      <w:r w:rsidR="000162DB" w:rsidRPr="005F1BE0">
        <w:rPr>
          <w:lang w:val="sv-SE"/>
        </w:rPr>
        <w:t>till</w:t>
      </w:r>
      <w:r w:rsidR="001F3D58" w:rsidRPr="005F1BE0">
        <w:rPr>
          <w:lang w:val="sv-SE"/>
        </w:rPr>
        <w:t xml:space="preserve"> alla professioner.</w:t>
      </w:r>
    </w:p>
    <w:p w14:paraId="30CA6E50" w14:textId="5EC5F9EB" w:rsidR="00901B40" w:rsidRPr="005F1BE0" w:rsidRDefault="00901B40" w:rsidP="00C62AF7">
      <w:pPr>
        <w:pStyle w:val="Rubrik2"/>
        <w:numPr>
          <w:ilvl w:val="1"/>
          <w:numId w:val="35"/>
        </w:numPr>
        <w:rPr>
          <w:lang w:val="sv-SE"/>
        </w:rPr>
      </w:pPr>
      <w:bookmarkStart w:id="40" w:name="_Toc113457430"/>
      <w:bookmarkStart w:id="41" w:name="_Toc146790526"/>
      <w:bookmarkStart w:id="42" w:name="_Toc229405857"/>
      <w:r w:rsidRPr="005F1BE0">
        <w:rPr>
          <w:lang w:val="sv-SE"/>
        </w:rPr>
        <w:t>Transport</w:t>
      </w:r>
      <w:bookmarkEnd w:id="40"/>
      <w:bookmarkEnd w:id="41"/>
      <w:bookmarkEnd w:id="42"/>
    </w:p>
    <w:p w14:paraId="60F6D298" w14:textId="77777777" w:rsidR="00901B40" w:rsidRPr="005F1BE0" w:rsidRDefault="00901B40" w:rsidP="0086414F">
      <w:pPr>
        <w:rPr>
          <w:lang w:val="sv-SE"/>
        </w:rPr>
      </w:pPr>
      <w:r w:rsidRPr="005F1BE0">
        <w:rPr>
          <w:lang w:val="sv-SE"/>
        </w:rPr>
        <w:t>För säker transport av intensivvårdskrävande patient till annan enhet, inom eller utom sjukhuset, ska medföljande personals kompetens, övervakningsutrustning, läkemedel och annan nödvändig utrustning samt möjliga uppkommande behandlingsbehov säkerställas. Förändringar i patientens tillstånd ska omedelbart och adekvat kunna åtgärdas.</w:t>
      </w:r>
    </w:p>
    <w:p w14:paraId="77FA01C2" w14:textId="22083860" w:rsidR="00901B40" w:rsidRPr="005F1BE0" w:rsidRDefault="00901B40" w:rsidP="0086414F">
      <w:pPr>
        <w:rPr>
          <w:lang w:val="sv-SE"/>
        </w:rPr>
      </w:pPr>
      <w:r w:rsidRPr="005F1BE0">
        <w:rPr>
          <w:lang w:val="sv-SE"/>
        </w:rPr>
        <w:t xml:space="preserve">Vid transport mellan sjukhus är det ansvarig läkare vid avsändande enhet som har det medicinska ansvaret för transporten tills detta kan överlämnas till </w:t>
      </w:r>
      <w:r w:rsidR="000162DB" w:rsidRPr="005F1BE0">
        <w:rPr>
          <w:lang w:val="sv-SE"/>
        </w:rPr>
        <w:t xml:space="preserve">en </w:t>
      </w:r>
      <w:r w:rsidRPr="005F1BE0">
        <w:rPr>
          <w:lang w:val="sv-SE"/>
        </w:rPr>
        <w:t>läkare i</w:t>
      </w:r>
      <w:r w:rsidR="000162DB" w:rsidRPr="005F1BE0">
        <w:rPr>
          <w:lang w:val="sv-SE"/>
        </w:rPr>
        <w:t xml:space="preserve"> en</w:t>
      </w:r>
      <w:r w:rsidRPr="005F1BE0">
        <w:rPr>
          <w:lang w:val="sv-SE"/>
        </w:rPr>
        <w:t xml:space="preserve"> annan medicinsk organisation (</w:t>
      </w:r>
      <w:r w:rsidR="007620C4" w:rsidRPr="005F1BE0">
        <w:rPr>
          <w:lang w:val="sv-SE"/>
        </w:rPr>
        <w:t>läkar</w:t>
      </w:r>
      <w:r w:rsidRPr="005F1BE0">
        <w:rPr>
          <w:lang w:val="sv-SE"/>
        </w:rPr>
        <w:t>bemannad transportorganisation eller mottagande klinik).</w:t>
      </w:r>
    </w:p>
    <w:p w14:paraId="09CA8003" w14:textId="77777777" w:rsidR="000844B5" w:rsidRPr="005F1BE0" w:rsidRDefault="000844B5" w:rsidP="00D53290">
      <w:pPr>
        <w:widowControl/>
        <w:rPr>
          <w:lang w:val="sv-SE"/>
        </w:rPr>
      </w:pPr>
    </w:p>
    <w:p w14:paraId="1AB68C3A" w14:textId="77777777" w:rsidR="00A94D94" w:rsidRPr="005F1BE0" w:rsidRDefault="00A94D94">
      <w:pPr>
        <w:widowControl/>
        <w:spacing w:after="0"/>
        <w:rPr>
          <w:rFonts w:ascii="AvenirNext LT Pro Medium" w:eastAsia="Times New Roman" w:hAnsi="AvenirNext LT Pro Medium"/>
          <w:b/>
          <w:bCs/>
          <w:kern w:val="32"/>
          <w:sz w:val="44"/>
          <w:szCs w:val="32"/>
          <w:highlight w:val="lightGray"/>
          <w:lang w:val="sv-SE"/>
        </w:rPr>
      </w:pPr>
      <w:r w:rsidRPr="005F1BE0">
        <w:rPr>
          <w:highlight w:val="lightGray"/>
          <w:lang w:val="sv-SE"/>
        </w:rPr>
        <w:br w:type="page"/>
      </w:r>
    </w:p>
    <w:p w14:paraId="54545972" w14:textId="02B8C73E" w:rsidR="00ED022E" w:rsidRPr="005F1BE0" w:rsidRDefault="00C30A30" w:rsidP="00A94D94">
      <w:pPr>
        <w:pStyle w:val="Rubrik1"/>
        <w:numPr>
          <w:ilvl w:val="0"/>
          <w:numId w:val="35"/>
        </w:numPr>
        <w:rPr>
          <w:lang w:val="sv-SE"/>
        </w:rPr>
      </w:pPr>
      <w:bookmarkStart w:id="43" w:name="_Toc229405858"/>
      <w:r w:rsidRPr="005F1BE0">
        <w:rPr>
          <w:lang w:val="sv-SE"/>
        </w:rPr>
        <w:lastRenderedPageBreak/>
        <w:t>B</w:t>
      </w:r>
      <w:r w:rsidR="008C0802" w:rsidRPr="005F1BE0">
        <w:rPr>
          <w:lang w:val="sv-SE"/>
        </w:rPr>
        <w:t>EMANNINGSKRAV</w:t>
      </w:r>
      <w:bookmarkEnd w:id="43"/>
    </w:p>
    <w:p w14:paraId="0FE718B0" w14:textId="77777777" w:rsidR="008C0802" w:rsidRPr="005F1BE0" w:rsidRDefault="008C0802" w:rsidP="008C0802">
      <w:pPr>
        <w:rPr>
          <w:lang w:val="sv-SE"/>
        </w:rPr>
      </w:pPr>
    </w:p>
    <w:p w14:paraId="64D723E9" w14:textId="1907445B" w:rsidR="00C82AFB" w:rsidRPr="005F1BE0" w:rsidRDefault="000E35F2" w:rsidP="0086414F">
      <w:pPr>
        <w:rPr>
          <w:szCs w:val="20"/>
          <w:lang w:val="sv-SE"/>
        </w:rPr>
      </w:pPr>
      <w:r w:rsidRPr="005F1BE0">
        <w:rPr>
          <w:lang w:val="sv-SE"/>
        </w:rPr>
        <w:t>Nedanstående tabell baseras på</w:t>
      </w:r>
      <w:r w:rsidR="008F4167" w:rsidRPr="005F1BE0">
        <w:rPr>
          <w:lang w:val="sv-SE"/>
        </w:rPr>
        <w:t xml:space="preserve"> rekommendationer i </w:t>
      </w:r>
      <w:hyperlink r:id="rId14" w:history="1">
        <w:proofErr w:type="spellStart"/>
        <w:r w:rsidR="008A1737" w:rsidRPr="005F1BE0">
          <w:rPr>
            <w:rStyle w:val="Hyperlnk"/>
            <w:szCs w:val="20"/>
            <w:lang w:val="sv-SE"/>
          </w:rPr>
          <w:t>Waydhas</w:t>
        </w:r>
        <w:proofErr w:type="spellEnd"/>
        <w:r w:rsidR="008A1737" w:rsidRPr="005F1BE0">
          <w:rPr>
            <w:rStyle w:val="Hyperlnk"/>
            <w:szCs w:val="20"/>
            <w:lang w:val="sv-SE"/>
          </w:rPr>
          <w:t xml:space="preserve"> et al. </w:t>
        </w:r>
        <w:r w:rsidR="008A1737" w:rsidRPr="0096570B">
          <w:rPr>
            <w:rStyle w:val="Hyperlnk"/>
            <w:szCs w:val="20"/>
            <w:lang w:val="en-GB"/>
          </w:rPr>
          <w:t xml:space="preserve">(2023) Recommendations on the structure, personal, and organization of intensive care units. </w:t>
        </w:r>
        <w:r w:rsidR="008A1737" w:rsidRPr="005F1BE0">
          <w:rPr>
            <w:rStyle w:val="Hyperlnk"/>
            <w:szCs w:val="20"/>
            <w:lang w:val="sv-SE"/>
          </w:rPr>
          <w:t xml:space="preserve">Front. Med. </w:t>
        </w:r>
      </w:hyperlink>
    </w:p>
    <w:tbl>
      <w:tblPr>
        <w:tblW w:w="9209" w:type="dxa"/>
        <w:jc w:val="center"/>
        <w:tblLayout w:type="fixed"/>
        <w:tblCellMar>
          <w:left w:w="0" w:type="dxa"/>
          <w:right w:w="0" w:type="dxa"/>
        </w:tblCellMar>
        <w:tblLook w:val="01E0" w:firstRow="1" w:lastRow="1" w:firstColumn="1" w:lastColumn="1" w:noHBand="0" w:noVBand="0"/>
      </w:tblPr>
      <w:tblGrid>
        <w:gridCol w:w="5098"/>
        <w:gridCol w:w="1370"/>
        <w:gridCol w:w="1370"/>
        <w:gridCol w:w="1371"/>
      </w:tblGrid>
      <w:tr w:rsidR="00701130" w:rsidRPr="005F1BE0" w14:paraId="3D2AE27F" w14:textId="77777777" w:rsidTr="00745048">
        <w:trPr>
          <w:trHeight w:hRule="exact" w:val="785"/>
          <w:jc w:val="center"/>
        </w:trPr>
        <w:tc>
          <w:tcPr>
            <w:tcW w:w="5098" w:type="dxa"/>
            <w:tcBorders>
              <w:top w:val="single" w:sz="4" w:space="0" w:color="000000"/>
              <w:left w:val="single" w:sz="4" w:space="0" w:color="000000"/>
              <w:bottom w:val="single" w:sz="4" w:space="0" w:color="000000"/>
              <w:right w:val="single" w:sz="4" w:space="0" w:color="000000"/>
            </w:tcBorders>
          </w:tcPr>
          <w:p w14:paraId="468A8799" w14:textId="77777777" w:rsidR="0016152D" w:rsidRPr="005F1BE0" w:rsidRDefault="0016152D" w:rsidP="004015F9">
            <w:pPr>
              <w:spacing w:after="0"/>
              <w:rPr>
                <w:lang w:val="sv-SE"/>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4B80C6E2" w14:textId="6FF84699" w:rsidR="0016152D" w:rsidRPr="005F1BE0" w:rsidRDefault="0016152D" w:rsidP="0086414F">
            <w:pPr>
              <w:rPr>
                <w:lang w:val="sv-SE"/>
              </w:rPr>
            </w:pPr>
            <w:r w:rsidRPr="005F1BE0">
              <w:rPr>
                <w:lang w:val="sv-SE"/>
              </w:rPr>
              <w:t>Kategori III</w:t>
            </w:r>
          </w:p>
        </w:tc>
        <w:tc>
          <w:tcPr>
            <w:tcW w:w="1370" w:type="dxa"/>
            <w:tcBorders>
              <w:top w:val="single" w:sz="4" w:space="0" w:color="000000"/>
              <w:left w:val="single" w:sz="4" w:space="0" w:color="000000"/>
              <w:bottom w:val="single" w:sz="4" w:space="0" w:color="000000"/>
              <w:right w:val="single" w:sz="4" w:space="0" w:color="000000"/>
            </w:tcBorders>
            <w:vAlign w:val="center"/>
          </w:tcPr>
          <w:p w14:paraId="265A9ED3" w14:textId="4396D77A" w:rsidR="0016152D" w:rsidRPr="005F1BE0" w:rsidRDefault="0016152D" w:rsidP="0086414F">
            <w:pPr>
              <w:rPr>
                <w:lang w:val="sv-SE"/>
              </w:rPr>
            </w:pPr>
            <w:r w:rsidRPr="005F1BE0">
              <w:rPr>
                <w:lang w:val="sv-SE"/>
              </w:rPr>
              <w:t>Kategori II</w:t>
            </w:r>
          </w:p>
        </w:tc>
        <w:tc>
          <w:tcPr>
            <w:tcW w:w="1371" w:type="dxa"/>
            <w:tcBorders>
              <w:top w:val="single" w:sz="4" w:space="0" w:color="000000"/>
              <w:left w:val="single" w:sz="4" w:space="0" w:color="000000"/>
              <w:bottom w:val="single" w:sz="4" w:space="0" w:color="000000"/>
              <w:right w:val="single" w:sz="4" w:space="0" w:color="000000"/>
            </w:tcBorders>
            <w:vAlign w:val="center"/>
          </w:tcPr>
          <w:p w14:paraId="7D8BCC81" w14:textId="450EDF0E" w:rsidR="0016152D" w:rsidRPr="005F1BE0" w:rsidRDefault="0016152D" w:rsidP="0086414F">
            <w:pPr>
              <w:rPr>
                <w:lang w:val="sv-SE"/>
              </w:rPr>
            </w:pPr>
            <w:r w:rsidRPr="005F1BE0">
              <w:rPr>
                <w:lang w:val="sv-SE"/>
              </w:rPr>
              <w:t>Kategori I</w:t>
            </w:r>
          </w:p>
        </w:tc>
      </w:tr>
      <w:tr w:rsidR="00C82AFB" w:rsidRPr="005F1BE0" w14:paraId="3EFDBAAA" w14:textId="77777777" w:rsidTr="00745048">
        <w:trPr>
          <w:trHeight w:val="931"/>
          <w:jc w:val="center"/>
        </w:trPr>
        <w:tc>
          <w:tcPr>
            <w:tcW w:w="5098" w:type="dxa"/>
            <w:tcBorders>
              <w:top w:val="single" w:sz="4" w:space="0" w:color="000000"/>
              <w:left w:val="single" w:sz="4" w:space="0" w:color="000000"/>
              <w:bottom w:val="single" w:sz="4" w:space="0" w:color="000000"/>
              <w:right w:val="single" w:sz="4" w:space="0" w:color="000000"/>
            </w:tcBorders>
            <w:vAlign w:val="center"/>
          </w:tcPr>
          <w:p w14:paraId="26193443" w14:textId="5A1956E4" w:rsidR="00C82AFB" w:rsidRPr="005F1BE0" w:rsidRDefault="00C82AFB" w:rsidP="0086414F">
            <w:pPr>
              <w:rPr>
                <w:lang w:val="sv-SE"/>
              </w:rPr>
            </w:pPr>
            <w:r w:rsidRPr="005F1BE0">
              <w:rPr>
                <w:lang w:val="sv-SE"/>
              </w:rPr>
              <w:t>Läkare med specialistkompetens i anestesi och intensivvård</w:t>
            </w:r>
            <w:r w:rsidR="004015F9" w:rsidRPr="005F1BE0">
              <w:rPr>
                <w:lang w:val="sv-SE"/>
              </w:rPr>
              <w:br/>
            </w:r>
            <w:r w:rsidRPr="005F1BE0">
              <w:rPr>
                <w:lang w:val="sv-SE"/>
              </w:rPr>
              <w:t>(antal per vårdplats)</w:t>
            </w:r>
            <w:r w:rsidR="004C61E8" w:rsidRPr="005F1BE0">
              <w:rPr>
                <w:lang w:val="sv-SE"/>
              </w:rPr>
              <w:t xml:space="preserve"> </w:t>
            </w:r>
          </w:p>
        </w:tc>
        <w:tc>
          <w:tcPr>
            <w:tcW w:w="1370" w:type="dxa"/>
            <w:tcBorders>
              <w:top w:val="single" w:sz="4" w:space="0" w:color="000000"/>
              <w:left w:val="single" w:sz="4" w:space="0" w:color="000000"/>
              <w:bottom w:val="single" w:sz="4" w:space="0" w:color="000000"/>
              <w:right w:val="single" w:sz="4" w:space="0" w:color="000000"/>
            </w:tcBorders>
            <w:vAlign w:val="center"/>
          </w:tcPr>
          <w:p w14:paraId="25318F03" w14:textId="65A99A33" w:rsidR="00C82AFB" w:rsidRPr="005F1BE0" w:rsidRDefault="00365441" w:rsidP="0086414F">
            <w:pPr>
              <w:rPr>
                <w:lang w:val="sv-SE"/>
              </w:rPr>
            </w:pPr>
            <w:r w:rsidRPr="005F1BE0">
              <w:rPr>
                <w:lang w:val="sv-SE"/>
              </w:rPr>
              <w:t>0.25-0.5</w:t>
            </w:r>
          </w:p>
        </w:tc>
        <w:tc>
          <w:tcPr>
            <w:tcW w:w="1370" w:type="dxa"/>
            <w:tcBorders>
              <w:top w:val="single" w:sz="4" w:space="0" w:color="000000"/>
              <w:left w:val="single" w:sz="4" w:space="0" w:color="000000"/>
              <w:bottom w:val="single" w:sz="4" w:space="0" w:color="000000"/>
              <w:right w:val="single" w:sz="4" w:space="0" w:color="000000"/>
            </w:tcBorders>
            <w:vAlign w:val="center"/>
          </w:tcPr>
          <w:p w14:paraId="60374842" w14:textId="04BDFF2B" w:rsidR="00C82AFB" w:rsidRPr="005F1BE0" w:rsidRDefault="00C82AFB" w:rsidP="0086414F">
            <w:pPr>
              <w:rPr>
                <w:lang w:val="sv-SE"/>
              </w:rPr>
            </w:pPr>
            <w:r w:rsidRPr="005F1BE0">
              <w:rPr>
                <w:lang w:val="sv-SE"/>
              </w:rPr>
              <w:t>0</w:t>
            </w:r>
            <w:r w:rsidR="00365441" w:rsidRPr="005F1BE0">
              <w:rPr>
                <w:lang w:val="sv-SE"/>
              </w:rPr>
              <w:t>.</w:t>
            </w:r>
            <w:r w:rsidR="0067667C" w:rsidRPr="005F1BE0">
              <w:rPr>
                <w:lang w:val="sv-SE"/>
              </w:rPr>
              <w:t>2</w:t>
            </w:r>
            <w:r w:rsidRPr="005F1BE0">
              <w:rPr>
                <w:lang w:val="sv-SE"/>
              </w:rPr>
              <w:t>5-0</w:t>
            </w:r>
            <w:r w:rsidR="00365441" w:rsidRPr="005F1BE0">
              <w:rPr>
                <w:lang w:val="sv-SE"/>
              </w:rPr>
              <w:t>.</w:t>
            </w:r>
            <w:r w:rsidRPr="005F1BE0">
              <w:rPr>
                <w:lang w:val="sv-SE"/>
              </w:rPr>
              <w:t>5</w:t>
            </w:r>
          </w:p>
        </w:tc>
        <w:tc>
          <w:tcPr>
            <w:tcW w:w="1371" w:type="dxa"/>
            <w:tcBorders>
              <w:top w:val="single" w:sz="4" w:space="0" w:color="000000"/>
              <w:left w:val="single" w:sz="4" w:space="0" w:color="000000"/>
              <w:bottom w:val="single" w:sz="4" w:space="0" w:color="000000"/>
              <w:right w:val="single" w:sz="4" w:space="0" w:color="000000"/>
            </w:tcBorders>
            <w:vAlign w:val="center"/>
          </w:tcPr>
          <w:p w14:paraId="66E6CAC4" w14:textId="083835A7" w:rsidR="00C82AFB" w:rsidRPr="005F1BE0" w:rsidRDefault="0067667C" w:rsidP="0086414F">
            <w:pPr>
              <w:rPr>
                <w:lang w:val="sv-SE"/>
              </w:rPr>
            </w:pPr>
            <w:r w:rsidRPr="005F1BE0">
              <w:rPr>
                <w:lang w:val="sv-SE"/>
              </w:rPr>
              <w:t>1 per avdelning</w:t>
            </w:r>
          </w:p>
        </w:tc>
      </w:tr>
      <w:tr w:rsidR="003A6EF0" w:rsidRPr="005F1BE0" w14:paraId="736E066F" w14:textId="77777777" w:rsidTr="00745048">
        <w:trPr>
          <w:trHeight w:val="931"/>
          <w:jc w:val="center"/>
        </w:trPr>
        <w:tc>
          <w:tcPr>
            <w:tcW w:w="5098" w:type="dxa"/>
            <w:tcBorders>
              <w:top w:val="single" w:sz="4" w:space="0" w:color="000000"/>
              <w:left w:val="single" w:sz="4" w:space="0" w:color="000000"/>
              <w:bottom w:val="single" w:sz="4" w:space="0" w:color="000000"/>
              <w:right w:val="single" w:sz="4" w:space="0" w:color="000000"/>
            </w:tcBorders>
            <w:vAlign w:val="center"/>
          </w:tcPr>
          <w:p w14:paraId="21F2C369" w14:textId="192740F2" w:rsidR="003A6EF0" w:rsidRPr="005F1BE0" w:rsidRDefault="003A6EF0" w:rsidP="0086414F">
            <w:pPr>
              <w:rPr>
                <w:lang w:val="sv-SE"/>
              </w:rPr>
            </w:pPr>
            <w:r w:rsidRPr="005F1BE0">
              <w:rPr>
                <w:lang w:val="sv-SE"/>
              </w:rPr>
              <w:t>S</w:t>
            </w:r>
            <w:r w:rsidR="00E22A4E" w:rsidRPr="005F1BE0">
              <w:rPr>
                <w:lang w:val="sv-SE"/>
              </w:rPr>
              <w:t>pecialists</w:t>
            </w:r>
            <w:r w:rsidRPr="005F1BE0">
              <w:rPr>
                <w:lang w:val="sv-SE"/>
              </w:rPr>
              <w:t>juksköterska i intensivvård</w:t>
            </w:r>
            <w:r w:rsidR="004015F9" w:rsidRPr="005F1BE0">
              <w:rPr>
                <w:lang w:val="sv-SE"/>
              </w:rPr>
              <w:br/>
            </w:r>
            <w:r w:rsidRPr="005F1BE0">
              <w:rPr>
                <w:lang w:val="sv-SE"/>
              </w:rPr>
              <w:t xml:space="preserve">(antal per </w:t>
            </w:r>
            <w:r w:rsidR="00637918" w:rsidRPr="005F1BE0">
              <w:rPr>
                <w:lang w:val="sv-SE"/>
              </w:rPr>
              <w:t>vårdplats</w:t>
            </w:r>
            <w:r w:rsidRPr="005F1BE0">
              <w:rPr>
                <w:lang w:val="sv-SE"/>
              </w:rPr>
              <w:t>)</w:t>
            </w:r>
            <w:r w:rsidR="004C61E8" w:rsidRPr="005F1BE0">
              <w:rPr>
                <w:lang w:val="sv-SE"/>
              </w:rPr>
              <w:t xml:space="preserve"> </w:t>
            </w:r>
          </w:p>
        </w:tc>
        <w:tc>
          <w:tcPr>
            <w:tcW w:w="1370" w:type="dxa"/>
            <w:tcBorders>
              <w:top w:val="single" w:sz="4" w:space="0" w:color="000000"/>
              <w:left w:val="single" w:sz="4" w:space="0" w:color="000000"/>
              <w:bottom w:val="single" w:sz="4" w:space="0" w:color="000000"/>
              <w:right w:val="single" w:sz="4" w:space="0" w:color="000000"/>
            </w:tcBorders>
            <w:vAlign w:val="center"/>
          </w:tcPr>
          <w:p w14:paraId="793F5321" w14:textId="053D4D08" w:rsidR="003A6EF0" w:rsidRPr="005F1BE0" w:rsidRDefault="003A6EF0" w:rsidP="0086414F">
            <w:pPr>
              <w:rPr>
                <w:lang w:val="sv-SE"/>
              </w:rPr>
            </w:pPr>
            <w:r w:rsidRPr="005F1BE0">
              <w:rPr>
                <w:lang w:val="sv-SE"/>
              </w:rPr>
              <w:t>0.5-1</w:t>
            </w:r>
            <w:r w:rsidR="00A70C2C" w:rsidRPr="005F1BE0">
              <w:rPr>
                <w:lang w:val="sv-SE"/>
              </w:rPr>
              <w:t>.2</w:t>
            </w:r>
          </w:p>
        </w:tc>
        <w:tc>
          <w:tcPr>
            <w:tcW w:w="1370" w:type="dxa"/>
            <w:tcBorders>
              <w:top w:val="single" w:sz="4" w:space="0" w:color="000000"/>
              <w:left w:val="single" w:sz="4" w:space="0" w:color="000000"/>
              <w:bottom w:val="single" w:sz="4" w:space="0" w:color="000000"/>
              <w:right w:val="single" w:sz="4" w:space="0" w:color="000000"/>
            </w:tcBorders>
            <w:vAlign w:val="center"/>
          </w:tcPr>
          <w:p w14:paraId="0D651DD7" w14:textId="5BB2994A" w:rsidR="003A6EF0" w:rsidRPr="005F1BE0" w:rsidRDefault="003A6EF0" w:rsidP="0086414F">
            <w:pPr>
              <w:rPr>
                <w:lang w:val="sv-SE"/>
              </w:rPr>
            </w:pPr>
            <w:r w:rsidRPr="005F1BE0">
              <w:rPr>
                <w:lang w:val="sv-SE"/>
              </w:rPr>
              <w:t>0.33-0.67</w:t>
            </w:r>
          </w:p>
        </w:tc>
        <w:tc>
          <w:tcPr>
            <w:tcW w:w="1371" w:type="dxa"/>
            <w:tcBorders>
              <w:top w:val="single" w:sz="4" w:space="0" w:color="000000"/>
              <w:left w:val="single" w:sz="4" w:space="0" w:color="000000"/>
              <w:bottom w:val="single" w:sz="4" w:space="0" w:color="000000"/>
              <w:right w:val="single" w:sz="4" w:space="0" w:color="000000"/>
            </w:tcBorders>
            <w:vAlign w:val="center"/>
          </w:tcPr>
          <w:p w14:paraId="7B367687" w14:textId="7FF37F64" w:rsidR="003A6EF0" w:rsidRPr="005F1BE0" w:rsidRDefault="00AE25FF" w:rsidP="0086414F">
            <w:pPr>
              <w:rPr>
                <w:lang w:val="sv-SE"/>
              </w:rPr>
            </w:pPr>
            <w:r w:rsidRPr="005F1BE0">
              <w:rPr>
                <w:lang w:val="sv-SE"/>
              </w:rPr>
              <w:t>0.25-0.5</w:t>
            </w:r>
          </w:p>
        </w:tc>
      </w:tr>
      <w:tr w:rsidR="003A6EF0" w:rsidRPr="005F1BE0" w14:paraId="5CA5A898" w14:textId="77777777" w:rsidTr="00745048">
        <w:trPr>
          <w:trHeight w:val="931"/>
          <w:jc w:val="center"/>
        </w:trPr>
        <w:tc>
          <w:tcPr>
            <w:tcW w:w="5098" w:type="dxa"/>
            <w:tcBorders>
              <w:top w:val="single" w:sz="4" w:space="0" w:color="000000"/>
              <w:left w:val="single" w:sz="4" w:space="0" w:color="000000"/>
              <w:bottom w:val="single" w:sz="4" w:space="0" w:color="000000"/>
              <w:right w:val="single" w:sz="4" w:space="0" w:color="000000"/>
            </w:tcBorders>
            <w:vAlign w:val="center"/>
          </w:tcPr>
          <w:p w14:paraId="111A2000" w14:textId="37DD4E63" w:rsidR="003A6EF0" w:rsidRPr="005F1BE0" w:rsidRDefault="003A6EF0" w:rsidP="0086414F">
            <w:pPr>
              <w:rPr>
                <w:lang w:val="sv-SE"/>
              </w:rPr>
            </w:pPr>
            <w:r w:rsidRPr="005F1BE0">
              <w:rPr>
                <w:lang w:val="sv-SE"/>
              </w:rPr>
              <w:t xml:space="preserve">Kliniskt verksam </w:t>
            </w:r>
            <w:r w:rsidR="00E15C81" w:rsidRPr="005F1BE0">
              <w:rPr>
                <w:lang w:val="sv-SE"/>
              </w:rPr>
              <w:t>omvårdnads</w:t>
            </w:r>
            <w:r w:rsidRPr="005F1BE0">
              <w:rPr>
                <w:lang w:val="sv-SE"/>
              </w:rPr>
              <w:t>personal (</w:t>
            </w:r>
            <w:proofErr w:type="spellStart"/>
            <w:r w:rsidRPr="005F1BE0">
              <w:rPr>
                <w:lang w:val="sv-SE"/>
              </w:rPr>
              <w:t>ssk</w:t>
            </w:r>
            <w:proofErr w:type="spellEnd"/>
            <w:r w:rsidR="00E15C81" w:rsidRPr="005F1BE0">
              <w:rPr>
                <w:lang w:val="sv-SE"/>
              </w:rPr>
              <w:t xml:space="preserve"> och</w:t>
            </w:r>
            <w:r w:rsidRPr="005F1BE0">
              <w:rPr>
                <w:lang w:val="sv-SE"/>
              </w:rPr>
              <w:t xml:space="preserve"> </w:t>
            </w:r>
            <w:proofErr w:type="spellStart"/>
            <w:r w:rsidRPr="005F1BE0">
              <w:rPr>
                <w:lang w:val="sv-SE"/>
              </w:rPr>
              <w:t>usk</w:t>
            </w:r>
            <w:proofErr w:type="spellEnd"/>
            <w:r w:rsidRPr="005F1BE0">
              <w:rPr>
                <w:lang w:val="sv-SE"/>
              </w:rPr>
              <w:t>)</w:t>
            </w:r>
            <w:r w:rsidR="004015F9" w:rsidRPr="005F1BE0">
              <w:rPr>
                <w:lang w:val="sv-SE"/>
              </w:rPr>
              <w:br/>
            </w:r>
            <w:r w:rsidRPr="005F1BE0">
              <w:rPr>
                <w:lang w:val="sv-SE"/>
              </w:rPr>
              <w:t xml:space="preserve">(antal per </w:t>
            </w:r>
            <w:r w:rsidR="00637918" w:rsidRPr="005F1BE0">
              <w:rPr>
                <w:lang w:val="sv-SE"/>
              </w:rPr>
              <w:t>vårdplats</w:t>
            </w:r>
            <w:r w:rsidRPr="005F1BE0">
              <w:rPr>
                <w:lang w:val="sv-SE"/>
              </w:rPr>
              <w:t>)</w:t>
            </w:r>
          </w:p>
        </w:tc>
        <w:tc>
          <w:tcPr>
            <w:tcW w:w="1370" w:type="dxa"/>
            <w:tcBorders>
              <w:top w:val="single" w:sz="4" w:space="0" w:color="000000"/>
              <w:left w:val="single" w:sz="4" w:space="0" w:color="000000"/>
              <w:bottom w:val="single" w:sz="4" w:space="0" w:color="000000"/>
              <w:right w:val="single" w:sz="4" w:space="0" w:color="000000"/>
            </w:tcBorders>
            <w:vAlign w:val="center"/>
          </w:tcPr>
          <w:p w14:paraId="6B7C3DF1" w14:textId="4FB2FFEC" w:rsidR="003A6EF0" w:rsidRPr="005F1BE0" w:rsidRDefault="003A6EF0" w:rsidP="0086414F">
            <w:pPr>
              <w:rPr>
                <w:lang w:val="sv-SE"/>
              </w:rPr>
            </w:pPr>
            <w:r w:rsidRPr="005F1BE0">
              <w:rPr>
                <w:lang w:val="sv-SE"/>
              </w:rPr>
              <w:t>1-</w:t>
            </w:r>
            <w:r w:rsidR="001450F1" w:rsidRPr="005F1BE0">
              <w:rPr>
                <w:lang w:val="sv-SE"/>
              </w:rPr>
              <w:t>2</w:t>
            </w:r>
          </w:p>
        </w:tc>
        <w:tc>
          <w:tcPr>
            <w:tcW w:w="1370" w:type="dxa"/>
            <w:tcBorders>
              <w:top w:val="single" w:sz="4" w:space="0" w:color="000000"/>
              <w:left w:val="single" w:sz="4" w:space="0" w:color="000000"/>
              <w:bottom w:val="single" w:sz="4" w:space="0" w:color="000000"/>
              <w:right w:val="single" w:sz="4" w:space="0" w:color="000000"/>
            </w:tcBorders>
            <w:vAlign w:val="center"/>
          </w:tcPr>
          <w:p w14:paraId="662F13EE" w14:textId="21A90807" w:rsidR="003A6EF0" w:rsidRPr="005F1BE0" w:rsidRDefault="006E34FD" w:rsidP="0086414F">
            <w:pPr>
              <w:rPr>
                <w:lang w:val="sv-SE"/>
              </w:rPr>
            </w:pPr>
            <w:r w:rsidRPr="005F1BE0">
              <w:rPr>
                <w:lang w:val="sv-SE"/>
              </w:rPr>
              <w:t>0.66</w:t>
            </w:r>
            <w:r w:rsidR="003A6EF0" w:rsidRPr="005F1BE0">
              <w:rPr>
                <w:lang w:val="sv-SE"/>
              </w:rPr>
              <w:t>-</w:t>
            </w:r>
            <w:r w:rsidRPr="005F1BE0">
              <w:rPr>
                <w:lang w:val="sv-SE"/>
              </w:rPr>
              <w:t>1.2</w:t>
            </w:r>
          </w:p>
        </w:tc>
        <w:tc>
          <w:tcPr>
            <w:tcW w:w="1371" w:type="dxa"/>
            <w:tcBorders>
              <w:top w:val="single" w:sz="4" w:space="0" w:color="000000"/>
              <w:left w:val="single" w:sz="4" w:space="0" w:color="000000"/>
              <w:bottom w:val="single" w:sz="4" w:space="0" w:color="000000"/>
              <w:right w:val="single" w:sz="4" w:space="0" w:color="000000"/>
            </w:tcBorders>
            <w:vAlign w:val="center"/>
          </w:tcPr>
          <w:p w14:paraId="371C884C" w14:textId="6CA5C9A9" w:rsidR="003A6EF0" w:rsidRPr="005F1BE0" w:rsidRDefault="00DE286A" w:rsidP="0086414F">
            <w:pPr>
              <w:rPr>
                <w:lang w:val="sv-SE"/>
              </w:rPr>
            </w:pPr>
            <w:r w:rsidRPr="005F1BE0">
              <w:rPr>
                <w:lang w:val="sv-SE"/>
              </w:rPr>
              <w:t>0.5-1</w:t>
            </w:r>
          </w:p>
        </w:tc>
      </w:tr>
      <w:tr w:rsidR="008221C4" w:rsidRPr="005F1BE0" w14:paraId="26D4DEAA" w14:textId="77777777" w:rsidTr="00745048">
        <w:trPr>
          <w:trHeight w:val="931"/>
          <w:jc w:val="center"/>
        </w:trPr>
        <w:tc>
          <w:tcPr>
            <w:tcW w:w="5098" w:type="dxa"/>
            <w:tcBorders>
              <w:top w:val="single" w:sz="4" w:space="0" w:color="000000"/>
              <w:left w:val="single" w:sz="4" w:space="0" w:color="000000"/>
              <w:bottom w:val="single" w:sz="4" w:space="0" w:color="000000"/>
              <w:right w:val="single" w:sz="4" w:space="0" w:color="000000"/>
            </w:tcBorders>
            <w:vAlign w:val="center"/>
          </w:tcPr>
          <w:p w14:paraId="1D5B9114" w14:textId="7DBE0D59" w:rsidR="008221C4" w:rsidRPr="005F1BE0" w:rsidRDefault="001660A7" w:rsidP="0086414F">
            <w:pPr>
              <w:rPr>
                <w:lang w:val="sv-SE"/>
              </w:rPr>
            </w:pPr>
            <w:r w:rsidRPr="005F1BE0">
              <w:rPr>
                <w:lang w:val="sv-SE"/>
              </w:rPr>
              <w:t>Fysio</w:t>
            </w:r>
            <w:r w:rsidR="00126F83" w:rsidRPr="005F1BE0">
              <w:rPr>
                <w:lang w:val="sv-SE"/>
              </w:rPr>
              <w:t>terapeut</w:t>
            </w:r>
            <w:r w:rsidR="004015F9" w:rsidRPr="005F1BE0">
              <w:rPr>
                <w:lang w:val="sv-SE"/>
              </w:rPr>
              <w:br/>
            </w:r>
            <w:r w:rsidR="00126F83" w:rsidRPr="005F1BE0">
              <w:rPr>
                <w:lang w:val="sv-SE"/>
              </w:rPr>
              <w:t>(andel av heltidstjänst)</w:t>
            </w:r>
          </w:p>
        </w:tc>
        <w:tc>
          <w:tcPr>
            <w:tcW w:w="1370" w:type="dxa"/>
            <w:tcBorders>
              <w:top w:val="single" w:sz="4" w:space="0" w:color="000000"/>
              <w:left w:val="single" w:sz="4" w:space="0" w:color="000000"/>
              <w:bottom w:val="single" w:sz="4" w:space="0" w:color="000000"/>
              <w:right w:val="single" w:sz="4" w:space="0" w:color="000000"/>
            </w:tcBorders>
            <w:vAlign w:val="center"/>
          </w:tcPr>
          <w:p w14:paraId="5CD97EE9" w14:textId="51070FD7" w:rsidR="008221C4" w:rsidRPr="005F1BE0" w:rsidRDefault="00126F83" w:rsidP="0086414F">
            <w:pPr>
              <w:rPr>
                <w:lang w:val="sv-SE"/>
              </w:rPr>
            </w:pPr>
            <w:r w:rsidRPr="005F1BE0">
              <w:rPr>
                <w:lang w:val="sv-SE"/>
              </w:rPr>
              <w:t>50-100%</w:t>
            </w:r>
          </w:p>
        </w:tc>
        <w:tc>
          <w:tcPr>
            <w:tcW w:w="1370" w:type="dxa"/>
            <w:tcBorders>
              <w:top w:val="single" w:sz="4" w:space="0" w:color="000000"/>
              <w:left w:val="single" w:sz="4" w:space="0" w:color="000000"/>
              <w:bottom w:val="single" w:sz="4" w:space="0" w:color="000000"/>
              <w:right w:val="single" w:sz="4" w:space="0" w:color="000000"/>
            </w:tcBorders>
            <w:vAlign w:val="center"/>
          </w:tcPr>
          <w:p w14:paraId="1EE697E6" w14:textId="3751C3F3" w:rsidR="008221C4" w:rsidRPr="005F1BE0" w:rsidRDefault="00126F83" w:rsidP="0086414F">
            <w:pPr>
              <w:rPr>
                <w:lang w:val="sv-SE"/>
              </w:rPr>
            </w:pPr>
            <w:r w:rsidRPr="005F1BE0">
              <w:rPr>
                <w:lang w:val="sv-SE"/>
              </w:rPr>
              <w:t>25-50%</w:t>
            </w:r>
          </w:p>
        </w:tc>
        <w:tc>
          <w:tcPr>
            <w:tcW w:w="1371" w:type="dxa"/>
            <w:tcBorders>
              <w:top w:val="single" w:sz="4" w:space="0" w:color="000000"/>
              <w:left w:val="single" w:sz="4" w:space="0" w:color="000000"/>
              <w:bottom w:val="single" w:sz="4" w:space="0" w:color="000000"/>
              <w:right w:val="single" w:sz="4" w:space="0" w:color="000000"/>
            </w:tcBorders>
            <w:vAlign w:val="center"/>
          </w:tcPr>
          <w:p w14:paraId="0F5E1193" w14:textId="52B4E9F3" w:rsidR="008221C4" w:rsidRPr="005F1BE0" w:rsidRDefault="00126F83" w:rsidP="0086414F">
            <w:pPr>
              <w:rPr>
                <w:lang w:val="sv-SE"/>
              </w:rPr>
            </w:pPr>
            <w:r w:rsidRPr="005F1BE0">
              <w:rPr>
                <w:lang w:val="sv-SE"/>
              </w:rPr>
              <w:t>25%</w:t>
            </w:r>
          </w:p>
        </w:tc>
      </w:tr>
    </w:tbl>
    <w:p w14:paraId="554FC2AD" w14:textId="6FEC4268" w:rsidR="004B6A6A" w:rsidRPr="005F1BE0" w:rsidRDefault="004B6A6A" w:rsidP="004B6A6A">
      <w:pPr>
        <w:rPr>
          <w:lang w:val="sv-SE"/>
        </w:rPr>
      </w:pPr>
    </w:p>
    <w:p w14:paraId="55BC8EA2" w14:textId="3DB8CA9F" w:rsidR="004B6A6A" w:rsidRPr="005F1BE0" w:rsidRDefault="004B6A6A" w:rsidP="004B6A6A">
      <w:pPr>
        <w:rPr>
          <w:lang w:val="sv-SE"/>
        </w:rPr>
      </w:pPr>
    </w:p>
    <w:p w14:paraId="63C387E3" w14:textId="597C78E9" w:rsidR="004B6A6A" w:rsidRPr="005F1BE0" w:rsidRDefault="004B6A6A" w:rsidP="004B6A6A">
      <w:pPr>
        <w:tabs>
          <w:tab w:val="left" w:pos="2442"/>
        </w:tabs>
        <w:rPr>
          <w:lang w:val="sv-SE"/>
        </w:rPr>
      </w:pPr>
    </w:p>
    <w:sectPr w:rsidR="004B6A6A" w:rsidRPr="005F1BE0" w:rsidSect="00446DE9">
      <w:headerReference w:type="even" r:id="rId15"/>
      <w:headerReference w:type="default" r:id="rId16"/>
      <w:footerReference w:type="even" r:id="rId17"/>
      <w:footerReference w:type="default" r:id="rId18"/>
      <w:headerReference w:type="first" r:id="rId19"/>
      <w:footerReference w:type="first" r:id="rId20"/>
      <w:type w:val="continuous"/>
      <w:pgSz w:w="11894" w:h="16819"/>
      <w:pgMar w:top="1440" w:right="1440" w:bottom="1440" w:left="1440" w:header="0" w:footer="0" w:gutter="0"/>
      <w:cols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C3AFD56" w14:textId="77777777" w:rsidR="000146E4" w:rsidRDefault="000146E4" w:rsidP="00410A93">
      <w:r>
        <w:separator/>
      </w:r>
    </w:p>
  </w:endnote>
  <w:endnote w:type="continuationSeparator" w:id="0">
    <w:p w14:paraId="4B279820" w14:textId="77777777" w:rsidR="000146E4" w:rsidRDefault="000146E4" w:rsidP="0041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Next LT Pro Regular">
    <w:altName w:val="Calibri"/>
    <w:panose1 w:val="020B0604020202020204"/>
    <w:charset w:val="4D"/>
    <w:family w:val="swiss"/>
    <w:notTrueType/>
    <w:pitch w:val="variable"/>
    <w:sig w:usb0="800000AF" w:usb1="5000204A" w:usb2="00000000" w:usb3="00000000" w:csb0="0000009B" w:csb1="00000000"/>
  </w:font>
  <w:font w:name="AvenirNext LT Pro Medium">
    <w:altName w:val="Calibri"/>
    <w:panose1 w:val="020B0604020202020204"/>
    <w:charset w:val="4D"/>
    <w:family w:val="swiss"/>
    <w:notTrueType/>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venirNext LT Pro UltLight">
    <w:altName w:val="Calibri"/>
    <w:panose1 w:val="020B0604020202020204"/>
    <w:charset w:val="4D"/>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nummer"/>
      </w:rPr>
      <w:id w:val="-1808158886"/>
      <w:docPartObj>
        <w:docPartGallery w:val="Page Numbers (Bottom of Page)"/>
        <w:docPartUnique/>
      </w:docPartObj>
    </w:sdtPr>
    <w:sdtContent>
      <w:p w14:paraId="77742538" w14:textId="43A5C901" w:rsidR="00C42103" w:rsidRDefault="00C42103" w:rsidP="00AC5F73">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26B1D114" w14:textId="77777777" w:rsidR="00B20CED" w:rsidRDefault="00B20CE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idnummer"/>
      </w:rPr>
      <w:id w:val="1010877124"/>
      <w:docPartObj>
        <w:docPartGallery w:val="Page Numbers (Bottom of Page)"/>
        <w:docPartUnique/>
      </w:docPartObj>
    </w:sdtPr>
    <w:sdtContent>
      <w:p w14:paraId="3F6F6BE9" w14:textId="327E5A5D" w:rsidR="00C42103" w:rsidRDefault="00C42103" w:rsidP="00AC5F73">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sdtContent>
  </w:sdt>
  <w:p w14:paraId="01F28872" w14:textId="2C73FF4F" w:rsidR="00331EE5" w:rsidRPr="00E15CBD" w:rsidRDefault="00331EE5" w:rsidP="00C42103">
    <w:pPr>
      <w:pStyle w:val="Sidfot"/>
      <w:jc w:val="right"/>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1F73F96" w14:textId="12643EB8" w:rsidR="00F364B5" w:rsidRDefault="00F364B5" w:rsidP="00AC5F73">
    <w:pPr>
      <w:pStyle w:val="Sidfot"/>
      <w:framePr w:wrap="none" w:vAnchor="text" w:hAnchor="margin" w:xAlign="right" w:y="1"/>
      <w:rPr>
        <w:rStyle w:val="Sidnummer"/>
      </w:rPr>
    </w:pPr>
  </w:p>
  <w:p w14:paraId="5F6EE873" w14:textId="77777777" w:rsidR="00B20CED" w:rsidRPr="00446DE9" w:rsidRDefault="00B20CED" w:rsidP="00F364B5">
    <w:pPr>
      <w:pStyle w:val="Sidfot"/>
      <w:ind w:right="360"/>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AE8A737" w14:textId="77777777" w:rsidR="000146E4" w:rsidRDefault="000146E4" w:rsidP="00410A93">
      <w:r>
        <w:separator/>
      </w:r>
    </w:p>
  </w:footnote>
  <w:footnote w:type="continuationSeparator" w:id="0">
    <w:p w14:paraId="3F866BDA" w14:textId="77777777" w:rsidR="000146E4" w:rsidRDefault="000146E4" w:rsidP="00410A93">
      <w:r>
        <w:continuationSeparator/>
      </w:r>
    </w:p>
  </w:footnote>
  <w:footnote w:id="1">
    <w:p w14:paraId="554B7482" w14:textId="57F887D5" w:rsidR="001A72C6" w:rsidRPr="0007454E" w:rsidRDefault="007276A9" w:rsidP="007C7AA4">
      <w:pPr>
        <w:pStyle w:val="Kommentarer"/>
        <w:rPr>
          <w:lang w:val="sv-SE"/>
        </w:rPr>
      </w:pPr>
      <w:r>
        <w:rPr>
          <w:rStyle w:val="Fotnotsreferens"/>
        </w:rPr>
        <w:footnoteRef/>
      </w:r>
      <w:r w:rsidR="001A72C6" w:rsidRPr="001A72C6">
        <w:rPr>
          <w:lang w:val="sv-SE"/>
        </w:rPr>
        <w:t xml:space="preserve"> </w:t>
      </w:r>
      <w:r w:rsidR="001A72C6" w:rsidRPr="0007454E">
        <w:rPr>
          <w:lang w:val="sv-SE"/>
        </w:rPr>
        <w:t xml:space="preserve">Exempel på organstödjande behandlingar: </w:t>
      </w:r>
      <w:proofErr w:type="spellStart"/>
      <w:r w:rsidR="001A72C6" w:rsidRPr="007276A9">
        <w:rPr>
          <w:rStyle w:val="KommentarerChar"/>
          <w:lang w:val="sv-SE"/>
        </w:rPr>
        <w:t>Vasoaktiva</w:t>
      </w:r>
      <w:proofErr w:type="spellEnd"/>
      <w:r w:rsidR="001A72C6" w:rsidRPr="007276A9">
        <w:rPr>
          <w:rStyle w:val="KommentarerChar"/>
          <w:lang w:val="sv-SE"/>
        </w:rPr>
        <w:t xml:space="preserve"> läkemedel</w:t>
      </w:r>
      <w:r w:rsidR="001A72C6" w:rsidRPr="0007454E">
        <w:rPr>
          <w:lang w:val="sv-SE"/>
        </w:rPr>
        <w:t xml:space="preserve"> i måttlig dos och </w:t>
      </w:r>
      <w:r w:rsidR="00F5474E">
        <w:rPr>
          <w:lang w:val="sv-SE"/>
        </w:rPr>
        <w:t>non</w:t>
      </w:r>
      <w:r w:rsidR="001A72C6" w:rsidRPr="0007454E">
        <w:rPr>
          <w:lang w:val="sv-SE"/>
        </w:rPr>
        <w:t>-invasiv ventilatorbehandling.</w:t>
      </w:r>
    </w:p>
    <w:p w14:paraId="137BF2E7" w14:textId="0FDFB211" w:rsidR="001A72C6" w:rsidRPr="001A72C6" w:rsidRDefault="001A72C6" w:rsidP="007C7AA4">
      <w:pPr>
        <w:pStyle w:val="Kommentarer"/>
        <w:rPr>
          <w:lang w:val="sv-SE"/>
        </w:rPr>
      </w:pPr>
      <w:r w:rsidRPr="0007454E">
        <w:rPr>
          <w:lang w:val="sv-SE"/>
        </w:rPr>
        <w:t xml:space="preserve">Exempel på organersättande behandlingar: </w:t>
      </w:r>
      <w:r>
        <w:rPr>
          <w:lang w:val="sv-SE"/>
        </w:rPr>
        <w:t>I</w:t>
      </w:r>
      <w:r w:rsidRPr="0007454E">
        <w:rPr>
          <w:lang w:val="sv-SE"/>
        </w:rPr>
        <w:t>nvasiv ventilatorbehandling, kontinuerlig njurersättningsterapi, ECMO.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DB644FB" w14:textId="77777777" w:rsidR="00B20CED" w:rsidRDefault="00B20CE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1951728" w14:textId="0922FC0C" w:rsidR="0072234A" w:rsidRDefault="00204EF1">
    <w:pPr>
      <w:pStyle w:val="Sidhuvud"/>
    </w:pPr>
    <w:r>
      <w:rPr>
        <w:noProof/>
      </w:rPr>
      <mc:AlternateContent>
        <mc:Choice Requires="wps">
          <w:drawing>
            <wp:anchor distT="0" distB="0" distL="114300" distR="114300" simplePos="0" relativeHeight="251659264" behindDoc="0" locked="0" layoutInCell="1" allowOverlap="1" wp14:anchorId="1E2C08C4" wp14:editId="2E0394E3">
              <wp:simplePos x="0" y="0"/>
              <wp:positionH relativeFrom="column">
                <wp:posOffset>-915035</wp:posOffset>
              </wp:positionH>
              <wp:positionV relativeFrom="paragraph">
                <wp:posOffset>-28938</wp:posOffset>
              </wp:positionV>
              <wp:extent cx="447212" cy="10717032"/>
              <wp:effectExtent l="0" t="0" r="10160" b="14605"/>
              <wp:wrapNone/>
              <wp:docPr id="1847099753" name="Rectangle 2"/>
              <wp:cNvGraphicFramePr/>
              <a:graphic xmlns:a="http://schemas.openxmlformats.org/drawingml/2006/main">
                <a:graphicData uri="http://schemas.microsoft.com/office/word/2010/wordprocessingShape">
                  <wps:wsp>
                    <wps:cNvSpPr/>
                    <wps:spPr>
                      <a:xfrm>
                        <a:off x="0" y="0"/>
                        <a:ext cx="447212" cy="10717032"/>
                      </a:xfrm>
                      <a:prstGeom prst="rect">
                        <a:avLst/>
                      </a:prstGeom>
                      <a:solidFill>
                        <a:schemeClr val="tx2">
                          <a:lumMod val="20000"/>
                          <a:lumOff val="80000"/>
                        </a:schemeClr>
                      </a:solidFill>
                      <a:ln w="6350">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A7A790" w14:textId="5ADD7596" w:rsidR="000927BF" w:rsidRPr="0015623F" w:rsidRDefault="005C4B44" w:rsidP="00C24185">
                          <w:pPr>
                            <w:spacing w:after="0"/>
                            <w:jc w:val="center"/>
                            <w:rPr>
                              <w:lang w:val="sv-SE"/>
                            </w:rPr>
                          </w:pPr>
                          <w:r w:rsidRPr="0015623F">
                            <w:rPr>
                              <w:rFonts w:ascii="AvenirNext LT Pro UltLight" w:hAnsi="AvenirNext LT Pro UltLight"/>
                              <w:color w:val="323E4F" w:themeColor="text2" w:themeShade="BF"/>
                              <w:lang w:val="sv-SE"/>
                            </w:rPr>
                            <w:t>SIS</w:t>
                          </w:r>
                          <w:r w:rsidRPr="0015623F">
                            <w:rPr>
                              <w:rFonts w:ascii="AvenirNext LT Pro UltLight" w:eastAsia="MS Gothic" w:hAnsi="AvenirNext LT Pro UltLight" w:cs="MS Gothic"/>
                              <w:color w:val="323E4F" w:themeColor="text2" w:themeShade="BF"/>
                              <w:lang w:val="sv-SE"/>
                            </w:rPr>
                            <w:t>｜</w:t>
                          </w:r>
                          <w:r w:rsidRPr="0015623F">
                            <w:rPr>
                              <w:rFonts w:ascii="AvenirNext LT Pro UltLight" w:eastAsia="MS Gothic" w:hAnsi="AvenirNext LT Pro UltLight" w:cs="MS Gothic"/>
                              <w:color w:val="323E4F" w:themeColor="text2" w:themeShade="BF"/>
                              <w:lang w:val="sv-SE"/>
                            </w:rPr>
                            <w:t>Riktlinjer för svensk intensivvård</w:t>
                          </w:r>
                        </w:p>
                      </w:txbxContent>
                    </wps:txbx>
                    <wps:bodyPr rot="0" spcFirstLastPara="0" vertOverflow="overflow" horzOverflow="overflow" vert="vert270"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C08C4" id="Rectangle 2" o:spid="_x0000_s1026" style="position:absolute;margin-left:-72.05pt;margin-top:-2.3pt;width:35.2pt;height:8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" fillcolor="#d5dce4 [671]" strokecolor="#44546a [3215]" strokeweight=".5pt">
              <v:textbox style="layout-flow:vertical;mso-layout-flow-alt:bottom-to-top" inset="0,,0">
                <w:txbxContent>
                  <w:p w14:paraId="07A7A790" w14:textId="5ADD7596" w:rsidR="000927BF" w:rsidRPr="0015623F" w:rsidRDefault="005C4B44" w:rsidP="00C24185">
                    <w:pPr>
                      <w:spacing w:after="0"/>
                      <w:jc w:val="center"/>
                      <w:rPr>
                        <w:lang w:val="sv-SE"/>
                      </w:rPr>
                    </w:pPr>
                    <w:r w:rsidRPr="0015623F">
                      <w:rPr>
                        <w:rFonts w:ascii="AvenirNext LT Pro UltLight" w:hAnsi="AvenirNext LT Pro UltLight"/>
                        <w:color w:val="323E4F" w:themeColor="text2" w:themeShade="BF"/>
                        <w:lang w:val="sv-SE"/>
                      </w:rPr>
                      <w:t>SIS</w:t>
                    </w:r>
                    <w:r w:rsidRPr="0015623F">
                      <w:rPr>
                        <w:rFonts w:ascii="AvenirNext LT Pro UltLight" w:eastAsia="MS Gothic" w:hAnsi="AvenirNext LT Pro UltLight" w:cs="MS Gothic"/>
                        <w:color w:val="323E4F" w:themeColor="text2" w:themeShade="BF"/>
                        <w:lang w:val="sv-SE"/>
                      </w:rPr>
                      <w:t>｜</w:t>
                    </w:r>
                    <w:r w:rsidRPr="0015623F">
                      <w:rPr>
                        <w:rFonts w:ascii="AvenirNext LT Pro UltLight" w:eastAsia="MS Gothic" w:hAnsi="AvenirNext LT Pro UltLight" w:cs="MS Gothic"/>
                        <w:color w:val="323E4F" w:themeColor="text2" w:themeShade="BF"/>
                        <w:lang w:val="sv-SE"/>
                      </w:rPr>
                      <w:t>Riktlinjer för svensk intensivvård</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307E16" w14:textId="0836BD0C" w:rsidR="005634DB" w:rsidRDefault="00C24185">
    <w:pPr>
      <w:pStyle w:val="Sidhuvud"/>
    </w:pPr>
    <w:r>
      <w:rPr>
        <w:noProof/>
      </w:rPr>
      <mc:AlternateContent>
        <mc:Choice Requires="wps">
          <w:drawing>
            <wp:anchor distT="0" distB="0" distL="114300" distR="114300" simplePos="0" relativeHeight="251661312" behindDoc="0" locked="0" layoutInCell="1" allowOverlap="1" wp14:anchorId="36FF36EC" wp14:editId="4D45F9AA">
              <wp:simplePos x="0" y="0"/>
              <wp:positionH relativeFrom="column">
                <wp:posOffset>-931091</wp:posOffset>
              </wp:positionH>
              <wp:positionV relativeFrom="paragraph">
                <wp:posOffset>6350</wp:posOffset>
              </wp:positionV>
              <wp:extent cx="447212" cy="10717032"/>
              <wp:effectExtent l="0" t="0" r="10160" b="14605"/>
              <wp:wrapNone/>
              <wp:docPr id="626654262" name="Rectangle 2"/>
              <wp:cNvGraphicFramePr/>
              <a:graphic xmlns:a="http://schemas.openxmlformats.org/drawingml/2006/main">
                <a:graphicData uri="http://schemas.microsoft.com/office/word/2010/wordprocessingShape">
                  <wps:wsp>
                    <wps:cNvSpPr/>
                    <wps:spPr>
                      <a:xfrm>
                        <a:off x="0" y="0"/>
                        <a:ext cx="447212" cy="10717032"/>
                      </a:xfrm>
                      <a:prstGeom prst="rect">
                        <a:avLst/>
                      </a:prstGeom>
                      <a:solidFill>
                        <a:schemeClr val="tx2">
                          <a:lumMod val="20000"/>
                          <a:lumOff val="80000"/>
                        </a:schemeClr>
                      </a:solidFill>
                      <a:ln w="6350">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90F1BE" w14:textId="0B0F57C1" w:rsidR="00C24185" w:rsidRPr="00C24185" w:rsidRDefault="00C24185" w:rsidP="00C24185">
                          <w:pPr>
                            <w:spacing w:after="0"/>
                            <w:rPr>
                              <w:rFonts w:ascii="AvenirNext LT Pro UltLight" w:hAnsi="AvenirNext LT Pro UltLight"/>
                              <w:color w:val="323E4F" w:themeColor="text2" w:themeShade="BF"/>
                              <w:lang w:val="sv-SE"/>
                            </w:rPr>
                          </w:pPr>
                        </w:p>
                      </w:txbxContent>
                    </wps:txbx>
                    <wps:bodyPr rot="0" spcFirstLastPara="0" vertOverflow="overflow" horzOverflow="overflow" vert="vert270" wrap="square" lIns="0" tIns="45720" rIns="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F36EC" id="_x0000_s1027" style="position:absolute;margin-left:-73.3pt;margin-top:.5pt;width:35.2pt;height:84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" fillcolor="#d5dce4 [671]" strokecolor="#44546a [3215]" strokeweight=".5pt">
              <v:textbox style="layout-flow:vertical;mso-layout-flow-alt:bottom-to-top" inset="0,,0">
                <w:txbxContent>
                  <w:p w14:paraId="5390F1BE" w14:textId="0B0F57C1" w:rsidR="00C24185" w:rsidRPr="00C24185" w:rsidRDefault="00C24185" w:rsidP="00C24185">
                    <w:pPr>
                      <w:spacing w:after="0"/>
                      <w:rPr>
                        <w:rFonts w:ascii="AvenirNext LT Pro UltLight" w:hAnsi="AvenirNext LT Pro UltLight"/>
                        <w:color w:val="323E4F" w:themeColor="text2" w:themeShade="BF"/>
                        <w:lang w:val="sv-SE"/>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F7161D"/>
    <w:multiLevelType w:val="multilevel"/>
    <w:tmpl w:val="F230D05A"/>
    <w:lvl w:ilvl="0">
      <w:start w:val="1"/>
      <w:numFmt w:val="decimal"/>
      <w:lvlText w:val="%1"/>
      <w:lvlJc w:val="left"/>
      <w:pPr>
        <w:ind w:left="410" w:hanging="410"/>
      </w:pPr>
      <w:rPr>
        <w:rFonts w:hint="default"/>
      </w:rPr>
    </w:lvl>
    <w:lvl w:ilvl="1">
      <w:start w:val="1"/>
      <w:numFmt w:val="decimal"/>
      <w:lvlText w:val="%1.%2"/>
      <w:lvlJc w:val="left"/>
      <w:pPr>
        <w:ind w:left="429" w:hanging="410"/>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1952" w:hanging="1800"/>
      </w:pPr>
      <w:rPr>
        <w:rFonts w:hint="default"/>
      </w:rPr>
    </w:lvl>
  </w:abstractNum>
  <w:abstractNum w:abstractNumId="1" w15:restartNumberingAfterBreak="0">
    <w:nsid w:val="01FB2A41"/>
    <w:multiLevelType w:val="hybridMultilevel"/>
    <w:tmpl w:val="5748D63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1C5AB1"/>
    <w:multiLevelType w:val="multilevel"/>
    <w:tmpl w:val="DEDAE976"/>
    <w:lvl w:ilvl="0">
      <w:start w:val="1"/>
      <w:numFmt w:val="decimal"/>
      <w:lvlText w:val="%1"/>
      <w:lvlJc w:val="left"/>
      <w:pPr>
        <w:ind w:hanging="346"/>
      </w:pPr>
      <w:rPr>
        <w:rFonts w:hint="default"/>
      </w:rPr>
    </w:lvl>
    <w:lvl w:ilvl="1">
      <w:start w:val="1"/>
      <w:numFmt w:val="decimal"/>
      <w:lvlText w:val="%1.%2."/>
      <w:lvlJc w:val="left"/>
      <w:pPr>
        <w:ind w:hanging="346"/>
      </w:pPr>
      <w:rPr>
        <w:rFonts w:ascii="Times New Roman" w:eastAsia="Times New Roman" w:hAnsi="Times New Roman" w:hint="default"/>
        <w:w w:val="102"/>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0C3A5015"/>
    <w:multiLevelType w:val="multilevel"/>
    <w:tmpl w:val="8272D8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974D7A"/>
    <w:multiLevelType w:val="multilevel"/>
    <w:tmpl w:val="E9E0F870"/>
    <w:lvl w:ilvl="0">
      <w:start w:val="1"/>
      <w:numFmt w:val="decimal"/>
      <w:lvlText w:val="%1"/>
      <w:lvlJc w:val="left"/>
      <w:pPr>
        <w:ind w:hanging="412"/>
      </w:pPr>
      <w:rPr>
        <w:rFonts w:hint="default"/>
      </w:rPr>
    </w:lvl>
    <w:lvl w:ilvl="1">
      <w:start w:val="1"/>
      <w:numFmt w:val="decimal"/>
      <w:lvlText w:val="%1.%2."/>
      <w:lvlJc w:val="left"/>
      <w:pPr>
        <w:ind w:hanging="412"/>
      </w:pPr>
      <w:rPr>
        <w:rFonts w:ascii="Times New Roman" w:eastAsia="Times New Roman" w:hAnsi="Times New Roman" w:hint="default"/>
        <w:w w:val="103"/>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16DD6438"/>
    <w:multiLevelType w:val="hybridMultilevel"/>
    <w:tmpl w:val="22CEB2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FFB2147"/>
    <w:multiLevelType w:val="multilevel"/>
    <w:tmpl w:val="391A2D80"/>
    <w:lvl w:ilvl="0">
      <w:start w:val="6"/>
      <w:numFmt w:val="decimal"/>
      <w:lvlText w:val="%1"/>
      <w:lvlJc w:val="left"/>
      <w:pPr>
        <w:ind w:hanging="645"/>
      </w:pPr>
      <w:rPr>
        <w:rFonts w:hint="default"/>
      </w:rPr>
    </w:lvl>
    <w:lvl w:ilvl="1">
      <w:start w:val="1"/>
      <w:numFmt w:val="decimal"/>
      <w:lvlText w:val="%1.%2"/>
      <w:lvlJc w:val="left"/>
      <w:pPr>
        <w:ind w:hanging="645"/>
      </w:pPr>
      <w:rPr>
        <w:rFonts w:hint="default"/>
      </w:rPr>
    </w:lvl>
    <w:lvl w:ilvl="2">
      <w:start w:val="5"/>
      <w:numFmt w:val="decimal"/>
      <w:lvlText w:val="%1.%2.%3"/>
      <w:lvlJc w:val="left"/>
      <w:pPr>
        <w:ind w:hanging="645"/>
      </w:pPr>
      <w:rPr>
        <w:rFonts w:hint="default"/>
      </w:rPr>
    </w:lvl>
    <w:lvl w:ilvl="3">
      <w:start w:val="1"/>
      <w:numFmt w:val="decimal"/>
      <w:lvlText w:val="%1.%2.%3.%4."/>
      <w:lvlJc w:val="left"/>
      <w:pPr>
        <w:ind w:hanging="645"/>
      </w:pPr>
      <w:rPr>
        <w:rFonts w:ascii="Times New Roman" w:eastAsia="Times New Roman" w:hAnsi="Times New Roman" w:hint="default"/>
        <w:w w:val="104"/>
        <w:sz w:val="19"/>
        <w:szCs w:val="19"/>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21C95D8A"/>
    <w:multiLevelType w:val="multilevel"/>
    <w:tmpl w:val="F58CA21E"/>
    <w:lvl w:ilvl="0">
      <w:start w:val="3"/>
      <w:numFmt w:val="decimal"/>
      <w:lvlText w:val="%1"/>
      <w:lvlJc w:val="left"/>
      <w:pPr>
        <w:ind w:hanging="353"/>
      </w:pPr>
      <w:rPr>
        <w:rFonts w:hint="default"/>
      </w:rPr>
    </w:lvl>
    <w:lvl w:ilvl="1">
      <w:start w:val="3"/>
      <w:numFmt w:val="decimal"/>
      <w:lvlText w:val="%1.%2."/>
      <w:lvlJc w:val="left"/>
      <w:pPr>
        <w:ind w:hanging="353"/>
      </w:pPr>
      <w:rPr>
        <w:rFonts w:ascii="Times New Roman" w:eastAsia="Times New Roman" w:hAnsi="Times New Roman" w:hint="default"/>
        <w:w w:val="102"/>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21F02A8B"/>
    <w:multiLevelType w:val="hybridMultilevel"/>
    <w:tmpl w:val="82EABF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3B1D85"/>
    <w:multiLevelType w:val="multilevel"/>
    <w:tmpl w:val="653AEABC"/>
    <w:lvl w:ilvl="0">
      <w:start w:val="2"/>
      <w:numFmt w:val="decimal"/>
      <w:lvlText w:val="%1."/>
      <w:lvlJc w:val="left"/>
      <w:pPr>
        <w:ind w:hanging="202"/>
      </w:pPr>
      <w:rPr>
        <w:rFonts w:ascii="Times New Roman" w:eastAsia="Times New Roman" w:hAnsi="Times New Roman" w:hint="default"/>
        <w:w w:val="102"/>
        <w:sz w:val="20"/>
        <w:szCs w:val="20"/>
      </w:rPr>
    </w:lvl>
    <w:lvl w:ilvl="1">
      <w:start w:val="1"/>
      <w:numFmt w:val="decimal"/>
      <w:lvlText w:val="%1.%2."/>
      <w:lvlJc w:val="left"/>
      <w:pPr>
        <w:ind w:hanging="353"/>
      </w:pPr>
      <w:rPr>
        <w:rFonts w:ascii="Times New Roman" w:eastAsia="Times New Roman" w:hAnsi="Times New Roman" w:hint="default"/>
        <w:sz w:val="20"/>
        <w:szCs w:val="20"/>
      </w:rPr>
    </w:lvl>
    <w:lvl w:ilvl="2">
      <w:start w:val="1"/>
      <w:numFmt w:val="decimal"/>
      <w:lvlText w:val="%1.%2.%3."/>
      <w:lvlJc w:val="left"/>
      <w:pPr>
        <w:ind w:hanging="497"/>
      </w:pPr>
      <w:rPr>
        <w:rFonts w:ascii="Times New Roman" w:eastAsia="Times New Roman" w:hAnsi="Times New Roman" w:hint="default"/>
        <w:w w:val="104"/>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289D4BEC"/>
    <w:multiLevelType w:val="hybridMultilevel"/>
    <w:tmpl w:val="B3985B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C135C1"/>
    <w:multiLevelType w:val="hybridMultilevel"/>
    <w:tmpl w:val="BD562D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0E6302A"/>
    <w:multiLevelType w:val="multilevel"/>
    <w:tmpl w:val="A782C822"/>
    <w:lvl w:ilvl="0">
      <w:start w:val="3"/>
      <w:numFmt w:val="decimal"/>
      <w:lvlText w:val="%1."/>
      <w:lvlJc w:val="left"/>
      <w:pPr>
        <w:ind w:left="357" w:hanging="357"/>
      </w:pPr>
      <w:rPr>
        <w:rFonts w:hint="default"/>
        <w:b w:val="0"/>
      </w:rPr>
    </w:lvl>
    <w:lvl w:ilvl="1">
      <w:start w:val="1"/>
      <w:numFmt w:val="decimal"/>
      <w:suff w:val="space"/>
      <w:lvlText w:val="%1.%2."/>
      <w:lvlJc w:val="left"/>
      <w:pPr>
        <w:ind w:left="357" w:hanging="357"/>
      </w:pPr>
      <w:rPr>
        <w:rFonts w:hint="default"/>
        <w:b w:val="0"/>
        <w:sz w:val="24"/>
        <w:szCs w:val="24"/>
      </w:rPr>
    </w:lvl>
    <w:lvl w:ilvl="2">
      <w:start w:val="1"/>
      <w:numFmt w:val="decimal"/>
      <w:suff w:val="space"/>
      <w:lvlText w:val="%1.%2.%3."/>
      <w:lvlJc w:val="left"/>
      <w:pPr>
        <w:ind w:left="357" w:hanging="357"/>
      </w:pPr>
      <w:rPr>
        <w:rFonts w:hint="default"/>
      </w:rPr>
    </w:lvl>
    <w:lvl w:ilvl="3">
      <w:start w:val="1"/>
      <w:numFmt w:val="decimal"/>
      <w:suff w:val="space"/>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15:restartNumberingAfterBreak="0">
    <w:nsid w:val="30EF0FBD"/>
    <w:multiLevelType w:val="hybridMultilevel"/>
    <w:tmpl w:val="F2E82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B3759"/>
    <w:multiLevelType w:val="hybridMultilevel"/>
    <w:tmpl w:val="3EB634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3477F2"/>
    <w:multiLevelType w:val="hybridMultilevel"/>
    <w:tmpl w:val="18B2A5B6"/>
    <w:lvl w:ilvl="0" w:tplc="08090001">
      <w:start w:val="1"/>
      <w:numFmt w:val="bullet"/>
      <w:lvlText w:val=""/>
      <w:lvlJc w:val="left"/>
      <w:pPr>
        <w:ind w:left="833" w:hanging="360"/>
      </w:pPr>
      <w:rPr>
        <w:rFonts w:ascii="Symbol" w:hAnsi="Symbol" w:hint="default"/>
      </w:r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6" w15:restartNumberingAfterBreak="0">
    <w:nsid w:val="343C2B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A527DB"/>
    <w:multiLevelType w:val="multilevel"/>
    <w:tmpl w:val="82FC63B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A41B14"/>
    <w:multiLevelType w:val="multilevel"/>
    <w:tmpl w:val="0A1642E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pStyle w:val="Rubrik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657650"/>
    <w:multiLevelType w:val="hybridMultilevel"/>
    <w:tmpl w:val="783AB9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311253F"/>
    <w:multiLevelType w:val="hybridMultilevel"/>
    <w:tmpl w:val="DE4469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BC34EA9"/>
    <w:multiLevelType w:val="hybridMultilevel"/>
    <w:tmpl w:val="E9701F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CBB7960"/>
    <w:multiLevelType w:val="hybridMultilevel"/>
    <w:tmpl w:val="7018DD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4091E51"/>
    <w:multiLevelType w:val="hybridMultilevel"/>
    <w:tmpl w:val="8F985B20"/>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4" w15:restartNumberingAfterBreak="0">
    <w:nsid w:val="55E1723E"/>
    <w:multiLevelType w:val="multilevel"/>
    <w:tmpl w:val="0E10E02C"/>
    <w:lvl w:ilvl="0">
      <w:start w:val="6"/>
      <w:numFmt w:val="decimal"/>
      <w:lvlText w:val="%1"/>
      <w:lvlJc w:val="left"/>
      <w:pPr>
        <w:ind w:hanging="645"/>
      </w:pPr>
      <w:rPr>
        <w:rFonts w:hint="default"/>
      </w:rPr>
    </w:lvl>
    <w:lvl w:ilvl="1">
      <w:start w:val="1"/>
      <w:numFmt w:val="decimal"/>
      <w:lvlText w:val="%1.%2"/>
      <w:lvlJc w:val="left"/>
      <w:pPr>
        <w:ind w:hanging="645"/>
      </w:pPr>
      <w:rPr>
        <w:rFonts w:hint="default"/>
      </w:rPr>
    </w:lvl>
    <w:lvl w:ilvl="2">
      <w:start w:val="1"/>
      <w:numFmt w:val="decimal"/>
      <w:lvlText w:val="%1.%2.%3"/>
      <w:lvlJc w:val="left"/>
      <w:pPr>
        <w:ind w:hanging="645"/>
      </w:pPr>
      <w:rPr>
        <w:rFonts w:hint="default"/>
      </w:rPr>
    </w:lvl>
    <w:lvl w:ilvl="3">
      <w:start w:val="1"/>
      <w:numFmt w:val="decimal"/>
      <w:lvlText w:val="%1.%2.%3.%4."/>
      <w:lvlJc w:val="left"/>
      <w:pPr>
        <w:ind w:hanging="645"/>
      </w:pPr>
      <w:rPr>
        <w:rFonts w:ascii="Times New Roman" w:eastAsia="Times New Roman" w:hAnsi="Times New Roman" w:hint="default"/>
        <w:w w:val="104"/>
        <w:sz w:val="19"/>
        <w:szCs w:val="19"/>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5EE77F41"/>
    <w:multiLevelType w:val="hybridMultilevel"/>
    <w:tmpl w:val="1C3A3DAE"/>
    <w:lvl w:ilvl="0" w:tplc="041D000F">
      <w:start w:val="1"/>
      <w:numFmt w:val="decimal"/>
      <w:lvlText w:val="%1."/>
      <w:lvlJc w:val="left"/>
      <w:pPr>
        <w:ind w:left="476" w:hanging="360"/>
      </w:pPr>
      <w:rPr>
        <w:rFonts w:hint="default"/>
      </w:rPr>
    </w:lvl>
    <w:lvl w:ilvl="1" w:tplc="041D0019" w:tentative="1">
      <w:start w:val="1"/>
      <w:numFmt w:val="lowerLetter"/>
      <w:lvlText w:val="%2."/>
      <w:lvlJc w:val="left"/>
      <w:pPr>
        <w:ind w:left="1196" w:hanging="360"/>
      </w:pPr>
    </w:lvl>
    <w:lvl w:ilvl="2" w:tplc="041D001B" w:tentative="1">
      <w:start w:val="1"/>
      <w:numFmt w:val="lowerRoman"/>
      <w:lvlText w:val="%3."/>
      <w:lvlJc w:val="right"/>
      <w:pPr>
        <w:ind w:left="1916" w:hanging="180"/>
      </w:pPr>
    </w:lvl>
    <w:lvl w:ilvl="3" w:tplc="041D000F" w:tentative="1">
      <w:start w:val="1"/>
      <w:numFmt w:val="decimal"/>
      <w:lvlText w:val="%4."/>
      <w:lvlJc w:val="left"/>
      <w:pPr>
        <w:ind w:left="2636" w:hanging="360"/>
      </w:pPr>
    </w:lvl>
    <w:lvl w:ilvl="4" w:tplc="041D0019" w:tentative="1">
      <w:start w:val="1"/>
      <w:numFmt w:val="lowerLetter"/>
      <w:lvlText w:val="%5."/>
      <w:lvlJc w:val="left"/>
      <w:pPr>
        <w:ind w:left="3356" w:hanging="360"/>
      </w:pPr>
    </w:lvl>
    <w:lvl w:ilvl="5" w:tplc="041D001B" w:tentative="1">
      <w:start w:val="1"/>
      <w:numFmt w:val="lowerRoman"/>
      <w:lvlText w:val="%6."/>
      <w:lvlJc w:val="right"/>
      <w:pPr>
        <w:ind w:left="4076" w:hanging="180"/>
      </w:pPr>
    </w:lvl>
    <w:lvl w:ilvl="6" w:tplc="041D000F" w:tentative="1">
      <w:start w:val="1"/>
      <w:numFmt w:val="decimal"/>
      <w:lvlText w:val="%7."/>
      <w:lvlJc w:val="left"/>
      <w:pPr>
        <w:ind w:left="4796" w:hanging="360"/>
      </w:pPr>
    </w:lvl>
    <w:lvl w:ilvl="7" w:tplc="041D0019" w:tentative="1">
      <w:start w:val="1"/>
      <w:numFmt w:val="lowerLetter"/>
      <w:lvlText w:val="%8."/>
      <w:lvlJc w:val="left"/>
      <w:pPr>
        <w:ind w:left="5516" w:hanging="360"/>
      </w:pPr>
    </w:lvl>
    <w:lvl w:ilvl="8" w:tplc="041D001B" w:tentative="1">
      <w:start w:val="1"/>
      <w:numFmt w:val="lowerRoman"/>
      <w:lvlText w:val="%9."/>
      <w:lvlJc w:val="right"/>
      <w:pPr>
        <w:ind w:left="6236" w:hanging="180"/>
      </w:pPr>
    </w:lvl>
  </w:abstractNum>
  <w:abstractNum w:abstractNumId="26" w15:restartNumberingAfterBreak="0">
    <w:nsid w:val="62F05FAC"/>
    <w:multiLevelType w:val="hybridMultilevel"/>
    <w:tmpl w:val="1C7E64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8D3428D"/>
    <w:multiLevelType w:val="hybridMultilevel"/>
    <w:tmpl w:val="C3C4D7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910498"/>
    <w:multiLevelType w:val="multilevel"/>
    <w:tmpl w:val="E244106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AD66987"/>
    <w:multiLevelType w:val="hybridMultilevel"/>
    <w:tmpl w:val="52BED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560902"/>
    <w:multiLevelType w:val="multilevel"/>
    <w:tmpl w:val="71A4292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F74756B"/>
    <w:multiLevelType w:val="hybridMultilevel"/>
    <w:tmpl w:val="C960FE8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2" w15:restartNumberingAfterBreak="0">
    <w:nsid w:val="70391CB5"/>
    <w:multiLevelType w:val="hybridMultilevel"/>
    <w:tmpl w:val="0CB49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2515470"/>
    <w:multiLevelType w:val="multilevel"/>
    <w:tmpl w:val="FBF20A28"/>
    <w:lvl w:ilvl="0">
      <w:start w:val="6"/>
      <w:numFmt w:val="decimal"/>
      <w:lvlText w:val="%1"/>
      <w:lvlJc w:val="left"/>
      <w:pPr>
        <w:ind w:hanging="645"/>
      </w:pPr>
      <w:rPr>
        <w:rFonts w:hint="default"/>
      </w:rPr>
    </w:lvl>
    <w:lvl w:ilvl="1">
      <w:start w:val="1"/>
      <w:numFmt w:val="decimal"/>
      <w:lvlText w:val="%1.%2"/>
      <w:lvlJc w:val="left"/>
      <w:pPr>
        <w:ind w:hanging="645"/>
      </w:pPr>
      <w:rPr>
        <w:rFonts w:hint="default"/>
      </w:rPr>
    </w:lvl>
    <w:lvl w:ilvl="2">
      <w:start w:val="3"/>
      <w:numFmt w:val="decimal"/>
      <w:lvlText w:val="%1.%2.%3"/>
      <w:lvlJc w:val="left"/>
      <w:pPr>
        <w:ind w:hanging="645"/>
      </w:pPr>
      <w:rPr>
        <w:rFonts w:hint="default"/>
      </w:rPr>
    </w:lvl>
    <w:lvl w:ilvl="3">
      <w:start w:val="1"/>
      <w:numFmt w:val="decimal"/>
      <w:lvlText w:val="%1.%2.%3.%4."/>
      <w:lvlJc w:val="left"/>
      <w:pPr>
        <w:ind w:hanging="645"/>
      </w:pPr>
      <w:rPr>
        <w:rFonts w:ascii="Times New Roman" w:eastAsia="Times New Roman" w:hAnsi="Times New Roman" w:hint="default"/>
        <w:w w:val="104"/>
        <w:sz w:val="19"/>
        <w:szCs w:val="19"/>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760611D0"/>
    <w:multiLevelType w:val="multilevel"/>
    <w:tmpl w:val="1FA0C44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3C09FD"/>
    <w:multiLevelType w:val="multilevel"/>
    <w:tmpl w:val="D74E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31170B"/>
    <w:multiLevelType w:val="multilevel"/>
    <w:tmpl w:val="6174F67A"/>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EB648C"/>
    <w:multiLevelType w:val="hybridMultilevel"/>
    <w:tmpl w:val="308CE14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8" w15:restartNumberingAfterBreak="0">
    <w:nsid w:val="7E1D7694"/>
    <w:multiLevelType w:val="hybridMultilevel"/>
    <w:tmpl w:val="D1820E00"/>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4997617">
    <w:abstractNumId w:val="6"/>
  </w:num>
  <w:num w:numId="2" w16cid:durableId="2002007594">
    <w:abstractNumId w:val="33"/>
  </w:num>
  <w:num w:numId="3" w16cid:durableId="1958751726">
    <w:abstractNumId w:val="24"/>
  </w:num>
  <w:num w:numId="4" w16cid:durableId="1334604135">
    <w:abstractNumId w:val="7"/>
  </w:num>
  <w:num w:numId="5" w16cid:durableId="1528835730">
    <w:abstractNumId w:val="9"/>
  </w:num>
  <w:num w:numId="6" w16cid:durableId="721054838">
    <w:abstractNumId w:val="2"/>
  </w:num>
  <w:num w:numId="7" w16cid:durableId="1511020091">
    <w:abstractNumId w:val="4"/>
  </w:num>
  <w:num w:numId="8" w16cid:durableId="1039935822">
    <w:abstractNumId w:val="14"/>
  </w:num>
  <w:num w:numId="9" w16cid:durableId="784812370">
    <w:abstractNumId w:val="8"/>
  </w:num>
  <w:num w:numId="10" w16cid:durableId="2107846360">
    <w:abstractNumId w:val="21"/>
  </w:num>
  <w:num w:numId="11" w16cid:durableId="1580598731">
    <w:abstractNumId w:val="32"/>
  </w:num>
  <w:num w:numId="12" w16cid:durableId="1112822068">
    <w:abstractNumId w:val="19"/>
  </w:num>
  <w:num w:numId="13" w16cid:durableId="1440948923">
    <w:abstractNumId w:val="5"/>
  </w:num>
  <w:num w:numId="14" w16cid:durableId="548491952">
    <w:abstractNumId w:val="11"/>
  </w:num>
  <w:num w:numId="15" w16cid:durableId="896940947">
    <w:abstractNumId w:val="12"/>
  </w:num>
  <w:num w:numId="16" w16cid:durableId="495193446">
    <w:abstractNumId w:val="10"/>
  </w:num>
  <w:num w:numId="17" w16cid:durableId="412121117">
    <w:abstractNumId w:val="3"/>
  </w:num>
  <w:num w:numId="18" w16cid:durableId="1895195326">
    <w:abstractNumId w:val="26"/>
  </w:num>
  <w:num w:numId="19" w16cid:durableId="462575542">
    <w:abstractNumId w:val="1"/>
  </w:num>
  <w:num w:numId="20" w16cid:durableId="1031999037">
    <w:abstractNumId w:val="27"/>
  </w:num>
  <w:num w:numId="21" w16cid:durableId="1562598956">
    <w:abstractNumId w:val="38"/>
  </w:num>
  <w:num w:numId="22" w16cid:durableId="693311124">
    <w:abstractNumId w:val="0"/>
  </w:num>
  <w:num w:numId="23" w16cid:durableId="1167592850">
    <w:abstractNumId w:val="25"/>
  </w:num>
  <w:num w:numId="24" w16cid:durableId="137697105">
    <w:abstractNumId w:val="17"/>
  </w:num>
  <w:num w:numId="25" w16cid:durableId="181863094">
    <w:abstractNumId w:val="28"/>
  </w:num>
  <w:num w:numId="26" w16cid:durableId="1851917503">
    <w:abstractNumId w:val="22"/>
  </w:num>
  <w:num w:numId="27" w16cid:durableId="1550798191">
    <w:abstractNumId w:val="23"/>
  </w:num>
  <w:num w:numId="28" w16cid:durableId="1493788444">
    <w:abstractNumId w:val="37"/>
  </w:num>
  <w:num w:numId="29" w16cid:durableId="157699843">
    <w:abstractNumId w:val="31"/>
  </w:num>
  <w:num w:numId="30" w16cid:durableId="1265041851">
    <w:abstractNumId w:val="15"/>
  </w:num>
  <w:num w:numId="31" w16cid:durableId="507789111">
    <w:abstractNumId w:val="35"/>
  </w:num>
  <w:num w:numId="32" w16cid:durableId="941492670">
    <w:abstractNumId w:val="20"/>
  </w:num>
  <w:num w:numId="33" w16cid:durableId="762653289">
    <w:abstractNumId w:val="30"/>
  </w:num>
  <w:num w:numId="34" w16cid:durableId="1510680960">
    <w:abstractNumId w:val="34"/>
  </w:num>
  <w:num w:numId="35" w16cid:durableId="130829024">
    <w:abstractNumId w:val="18"/>
  </w:num>
  <w:num w:numId="36" w16cid:durableId="114056956">
    <w:abstractNumId w:val="16"/>
  </w:num>
  <w:num w:numId="37" w16cid:durableId="632096421">
    <w:abstractNumId w:val="36"/>
  </w:num>
  <w:num w:numId="38" w16cid:durableId="1331563789">
    <w:abstractNumId w:val="29"/>
  </w:num>
  <w:num w:numId="39" w16cid:durableId="309679591">
    <w:abstractNumId w:val="18"/>
  </w:num>
  <w:num w:numId="40" w16cid:durableId="439910331">
    <w:abstractNumId w:val="18"/>
  </w:num>
  <w:num w:numId="41" w16cid:durableId="1352225424">
    <w:abstractNumId w:val="13"/>
  </w:num>
  <w:num w:numId="42" w16cid:durableId="977614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A18"/>
    <w:rsid w:val="000079D2"/>
    <w:rsid w:val="00010397"/>
    <w:rsid w:val="00012E47"/>
    <w:rsid w:val="000146E4"/>
    <w:rsid w:val="000162DB"/>
    <w:rsid w:val="000171F4"/>
    <w:rsid w:val="00017D41"/>
    <w:rsid w:val="000209ED"/>
    <w:rsid w:val="00023DAD"/>
    <w:rsid w:val="0002402D"/>
    <w:rsid w:val="00027042"/>
    <w:rsid w:val="00030D6D"/>
    <w:rsid w:val="00033263"/>
    <w:rsid w:val="000369CA"/>
    <w:rsid w:val="00036A3A"/>
    <w:rsid w:val="00036D7B"/>
    <w:rsid w:val="00042271"/>
    <w:rsid w:val="00043380"/>
    <w:rsid w:val="00046502"/>
    <w:rsid w:val="0004739D"/>
    <w:rsid w:val="00051159"/>
    <w:rsid w:val="000522C4"/>
    <w:rsid w:val="0006077B"/>
    <w:rsid w:val="0006524C"/>
    <w:rsid w:val="00065B46"/>
    <w:rsid w:val="00072556"/>
    <w:rsid w:val="000726F1"/>
    <w:rsid w:val="0007324C"/>
    <w:rsid w:val="0007454E"/>
    <w:rsid w:val="00075513"/>
    <w:rsid w:val="00077396"/>
    <w:rsid w:val="00080A90"/>
    <w:rsid w:val="000844B5"/>
    <w:rsid w:val="00085B69"/>
    <w:rsid w:val="000877DE"/>
    <w:rsid w:val="000905D8"/>
    <w:rsid w:val="000927BF"/>
    <w:rsid w:val="0009525E"/>
    <w:rsid w:val="000957C7"/>
    <w:rsid w:val="000962F6"/>
    <w:rsid w:val="000A1C94"/>
    <w:rsid w:val="000A2321"/>
    <w:rsid w:val="000A28F8"/>
    <w:rsid w:val="000B1ADA"/>
    <w:rsid w:val="000B1B72"/>
    <w:rsid w:val="000B22AD"/>
    <w:rsid w:val="000B2ECE"/>
    <w:rsid w:val="000B5C2E"/>
    <w:rsid w:val="000B7CAD"/>
    <w:rsid w:val="000C33D7"/>
    <w:rsid w:val="000D240E"/>
    <w:rsid w:val="000D27DF"/>
    <w:rsid w:val="000D7DDF"/>
    <w:rsid w:val="000E1BF1"/>
    <w:rsid w:val="000E3567"/>
    <w:rsid w:val="000E35F2"/>
    <w:rsid w:val="000E52A5"/>
    <w:rsid w:val="000F1173"/>
    <w:rsid w:val="000F17F9"/>
    <w:rsid w:val="000F2C80"/>
    <w:rsid w:val="000F3698"/>
    <w:rsid w:val="000F42A3"/>
    <w:rsid w:val="000F66D7"/>
    <w:rsid w:val="000F78F0"/>
    <w:rsid w:val="00100009"/>
    <w:rsid w:val="00100174"/>
    <w:rsid w:val="001028E8"/>
    <w:rsid w:val="00104109"/>
    <w:rsid w:val="00104298"/>
    <w:rsid w:val="001049E2"/>
    <w:rsid w:val="001067E5"/>
    <w:rsid w:val="0010748F"/>
    <w:rsid w:val="00107860"/>
    <w:rsid w:val="0011002F"/>
    <w:rsid w:val="00114125"/>
    <w:rsid w:val="001204B7"/>
    <w:rsid w:val="00120BCC"/>
    <w:rsid w:val="001226C3"/>
    <w:rsid w:val="00123CC0"/>
    <w:rsid w:val="001247A8"/>
    <w:rsid w:val="00125071"/>
    <w:rsid w:val="00126368"/>
    <w:rsid w:val="00126F83"/>
    <w:rsid w:val="00135DFF"/>
    <w:rsid w:val="00141F6A"/>
    <w:rsid w:val="001450F1"/>
    <w:rsid w:val="0015623F"/>
    <w:rsid w:val="0016152D"/>
    <w:rsid w:val="00163CD0"/>
    <w:rsid w:val="001660A7"/>
    <w:rsid w:val="001671C1"/>
    <w:rsid w:val="00170034"/>
    <w:rsid w:val="00171ECE"/>
    <w:rsid w:val="00172B6A"/>
    <w:rsid w:val="00177FB9"/>
    <w:rsid w:val="001834E0"/>
    <w:rsid w:val="00184814"/>
    <w:rsid w:val="001953D6"/>
    <w:rsid w:val="001A0A0B"/>
    <w:rsid w:val="001A0A40"/>
    <w:rsid w:val="001A3879"/>
    <w:rsid w:val="001A5629"/>
    <w:rsid w:val="001A62B3"/>
    <w:rsid w:val="001A72C6"/>
    <w:rsid w:val="001A7F54"/>
    <w:rsid w:val="001B0400"/>
    <w:rsid w:val="001B14CE"/>
    <w:rsid w:val="001B1F22"/>
    <w:rsid w:val="001B3ED0"/>
    <w:rsid w:val="001B510A"/>
    <w:rsid w:val="001B5678"/>
    <w:rsid w:val="001B6A39"/>
    <w:rsid w:val="001C166D"/>
    <w:rsid w:val="001C1CC5"/>
    <w:rsid w:val="001C2CD4"/>
    <w:rsid w:val="001C72CC"/>
    <w:rsid w:val="001D01DB"/>
    <w:rsid w:val="001D0D82"/>
    <w:rsid w:val="001D143B"/>
    <w:rsid w:val="001D3313"/>
    <w:rsid w:val="001E1250"/>
    <w:rsid w:val="001E4B11"/>
    <w:rsid w:val="001E4F24"/>
    <w:rsid w:val="001E6267"/>
    <w:rsid w:val="001E7318"/>
    <w:rsid w:val="001E7863"/>
    <w:rsid w:val="001E7CE3"/>
    <w:rsid w:val="001E7FF2"/>
    <w:rsid w:val="001F038F"/>
    <w:rsid w:val="001F101B"/>
    <w:rsid w:val="001F3D58"/>
    <w:rsid w:val="001F663A"/>
    <w:rsid w:val="00200C03"/>
    <w:rsid w:val="00204EF1"/>
    <w:rsid w:val="00205906"/>
    <w:rsid w:val="00205E8E"/>
    <w:rsid w:val="00206308"/>
    <w:rsid w:val="00210849"/>
    <w:rsid w:val="00210944"/>
    <w:rsid w:val="0021412A"/>
    <w:rsid w:val="00214DAA"/>
    <w:rsid w:val="00214EFD"/>
    <w:rsid w:val="00215178"/>
    <w:rsid w:val="00216969"/>
    <w:rsid w:val="0022142B"/>
    <w:rsid w:val="00222185"/>
    <w:rsid w:val="00224564"/>
    <w:rsid w:val="002309C4"/>
    <w:rsid w:val="0023171B"/>
    <w:rsid w:val="00232BF3"/>
    <w:rsid w:val="00234F31"/>
    <w:rsid w:val="00235478"/>
    <w:rsid w:val="002357FC"/>
    <w:rsid w:val="0023655F"/>
    <w:rsid w:val="00240533"/>
    <w:rsid w:val="00247389"/>
    <w:rsid w:val="002526EC"/>
    <w:rsid w:val="00252A69"/>
    <w:rsid w:val="002613CD"/>
    <w:rsid w:val="002652A4"/>
    <w:rsid w:val="00265978"/>
    <w:rsid w:val="00265E60"/>
    <w:rsid w:val="00266753"/>
    <w:rsid w:val="00272C2A"/>
    <w:rsid w:val="00273C03"/>
    <w:rsid w:val="00276246"/>
    <w:rsid w:val="0027691B"/>
    <w:rsid w:val="00280AF8"/>
    <w:rsid w:val="00283FF4"/>
    <w:rsid w:val="00285097"/>
    <w:rsid w:val="00286664"/>
    <w:rsid w:val="00287A98"/>
    <w:rsid w:val="002907BC"/>
    <w:rsid w:val="0029288A"/>
    <w:rsid w:val="00295A1E"/>
    <w:rsid w:val="002979FB"/>
    <w:rsid w:val="002A0F4B"/>
    <w:rsid w:val="002A598C"/>
    <w:rsid w:val="002A7C6B"/>
    <w:rsid w:val="002A7D74"/>
    <w:rsid w:val="002B05A4"/>
    <w:rsid w:val="002B6874"/>
    <w:rsid w:val="002B7CBA"/>
    <w:rsid w:val="002C016F"/>
    <w:rsid w:val="002C14AF"/>
    <w:rsid w:val="002C20A9"/>
    <w:rsid w:val="002C2303"/>
    <w:rsid w:val="002C3565"/>
    <w:rsid w:val="002C633B"/>
    <w:rsid w:val="002C7AD4"/>
    <w:rsid w:val="002D0302"/>
    <w:rsid w:val="002D14E4"/>
    <w:rsid w:val="002D2615"/>
    <w:rsid w:val="002D3350"/>
    <w:rsid w:val="002D36B4"/>
    <w:rsid w:val="002D36C7"/>
    <w:rsid w:val="002D3B8F"/>
    <w:rsid w:val="002D5419"/>
    <w:rsid w:val="002D5E58"/>
    <w:rsid w:val="002D7191"/>
    <w:rsid w:val="002E126A"/>
    <w:rsid w:val="002E1280"/>
    <w:rsid w:val="002E17C1"/>
    <w:rsid w:val="002E67EB"/>
    <w:rsid w:val="002F0565"/>
    <w:rsid w:val="002F19C0"/>
    <w:rsid w:val="002F4685"/>
    <w:rsid w:val="002F6E51"/>
    <w:rsid w:val="0030066C"/>
    <w:rsid w:val="003034B2"/>
    <w:rsid w:val="0031114C"/>
    <w:rsid w:val="0031488E"/>
    <w:rsid w:val="00315F57"/>
    <w:rsid w:val="00316DFC"/>
    <w:rsid w:val="003233AB"/>
    <w:rsid w:val="00327A8B"/>
    <w:rsid w:val="00327EE5"/>
    <w:rsid w:val="00331EE5"/>
    <w:rsid w:val="003328CC"/>
    <w:rsid w:val="00334BF7"/>
    <w:rsid w:val="0033584A"/>
    <w:rsid w:val="00335F91"/>
    <w:rsid w:val="003438F1"/>
    <w:rsid w:val="003472C1"/>
    <w:rsid w:val="00347DEF"/>
    <w:rsid w:val="00347E97"/>
    <w:rsid w:val="003508FA"/>
    <w:rsid w:val="0035186B"/>
    <w:rsid w:val="00354EFF"/>
    <w:rsid w:val="003646D9"/>
    <w:rsid w:val="00365441"/>
    <w:rsid w:val="00371A18"/>
    <w:rsid w:val="003776D6"/>
    <w:rsid w:val="003801DA"/>
    <w:rsid w:val="00381AD8"/>
    <w:rsid w:val="00383D25"/>
    <w:rsid w:val="00395914"/>
    <w:rsid w:val="00395B09"/>
    <w:rsid w:val="00395BD7"/>
    <w:rsid w:val="003A4109"/>
    <w:rsid w:val="003A42ED"/>
    <w:rsid w:val="003A4F99"/>
    <w:rsid w:val="003A5221"/>
    <w:rsid w:val="003A6C41"/>
    <w:rsid w:val="003A6D0C"/>
    <w:rsid w:val="003A6E5B"/>
    <w:rsid w:val="003A6EF0"/>
    <w:rsid w:val="003B0847"/>
    <w:rsid w:val="003B0F5C"/>
    <w:rsid w:val="003B196D"/>
    <w:rsid w:val="003B211C"/>
    <w:rsid w:val="003B36DD"/>
    <w:rsid w:val="003B41E0"/>
    <w:rsid w:val="003B48F8"/>
    <w:rsid w:val="003B571A"/>
    <w:rsid w:val="003C0E94"/>
    <w:rsid w:val="003C189A"/>
    <w:rsid w:val="003C2F1A"/>
    <w:rsid w:val="003C79BD"/>
    <w:rsid w:val="003D03DA"/>
    <w:rsid w:val="003D1295"/>
    <w:rsid w:val="003D1D0E"/>
    <w:rsid w:val="003D37DD"/>
    <w:rsid w:val="003D4A83"/>
    <w:rsid w:val="003D7431"/>
    <w:rsid w:val="003E0CC1"/>
    <w:rsid w:val="003E1035"/>
    <w:rsid w:val="003E1942"/>
    <w:rsid w:val="003E2473"/>
    <w:rsid w:val="003E2482"/>
    <w:rsid w:val="003E2593"/>
    <w:rsid w:val="003E3C38"/>
    <w:rsid w:val="003E513E"/>
    <w:rsid w:val="003E5B4B"/>
    <w:rsid w:val="003E7195"/>
    <w:rsid w:val="003F1860"/>
    <w:rsid w:val="003F48B6"/>
    <w:rsid w:val="003F4D09"/>
    <w:rsid w:val="003F5617"/>
    <w:rsid w:val="003F67B2"/>
    <w:rsid w:val="00400533"/>
    <w:rsid w:val="004012D5"/>
    <w:rsid w:val="004015F9"/>
    <w:rsid w:val="00402F3A"/>
    <w:rsid w:val="00403CCE"/>
    <w:rsid w:val="00405F30"/>
    <w:rsid w:val="004073E9"/>
    <w:rsid w:val="00410A93"/>
    <w:rsid w:val="00410D66"/>
    <w:rsid w:val="00410DCB"/>
    <w:rsid w:val="004134F5"/>
    <w:rsid w:val="00413C39"/>
    <w:rsid w:val="00414741"/>
    <w:rsid w:val="00415D8A"/>
    <w:rsid w:val="0041644A"/>
    <w:rsid w:val="0041694B"/>
    <w:rsid w:val="00416CFB"/>
    <w:rsid w:val="00420215"/>
    <w:rsid w:val="00420D12"/>
    <w:rsid w:val="004236C5"/>
    <w:rsid w:val="00431163"/>
    <w:rsid w:val="0043222F"/>
    <w:rsid w:val="00432F84"/>
    <w:rsid w:val="00433F7E"/>
    <w:rsid w:val="00434261"/>
    <w:rsid w:val="00435919"/>
    <w:rsid w:val="004407FA"/>
    <w:rsid w:val="0044082C"/>
    <w:rsid w:val="004415CD"/>
    <w:rsid w:val="004427CF"/>
    <w:rsid w:val="0044334E"/>
    <w:rsid w:val="00446C36"/>
    <w:rsid w:val="00446DE9"/>
    <w:rsid w:val="00451024"/>
    <w:rsid w:val="004531A5"/>
    <w:rsid w:val="00456571"/>
    <w:rsid w:val="00461C9B"/>
    <w:rsid w:val="00467819"/>
    <w:rsid w:val="004777A8"/>
    <w:rsid w:val="00482357"/>
    <w:rsid w:val="004833E6"/>
    <w:rsid w:val="00483509"/>
    <w:rsid w:val="00483B34"/>
    <w:rsid w:val="004860B2"/>
    <w:rsid w:val="00491D5B"/>
    <w:rsid w:val="00491F13"/>
    <w:rsid w:val="00492888"/>
    <w:rsid w:val="00492F1C"/>
    <w:rsid w:val="00497DB6"/>
    <w:rsid w:val="004A24E5"/>
    <w:rsid w:val="004A3640"/>
    <w:rsid w:val="004A38A9"/>
    <w:rsid w:val="004A5605"/>
    <w:rsid w:val="004B0061"/>
    <w:rsid w:val="004B5650"/>
    <w:rsid w:val="004B6A6A"/>
    <w:rsid w:val="004C43CF"/>
    <w:rsid w:val="004C4D85"/>
    <w:rsid w:val="004C5103"/>
    <w:rsid w:val="004C61E8"/>
    <w:rsid w:val="004C6765"/>
    <w:rsid w:val="004D05B3"/>
    <w:rsid w:val="004D34BB"/>
    <w:rsid w:val="004D4012"/>
    <w:rsid w:val="004D4CD9"/>
    <w:rsid w:val="004D50B0"/>
    <w:rsid w:val="004D5A8F"/>
    <w:rsid w:val="004D5DAD"/>
    <w:rsid w:val="004E5EC7"/>
    <w:rsid w:val="004E78A3"/>
    <w:rsid w:val="004F0166"/>
    <w:rsid w:val="004F02CD"/>
    <w:rsid w:val="004F0EC2"/>
    <w:rsid w:val="004F2F3F"/>
    <w:rsid w:val="004F5218"/>
    <w:rsid w:val="0050139C"/>
    <w:rsid w:val="00501B35"/>
    <w:rsid w:val="00503431"/>
    <w:rsid w:val="0050418C"/>
    <w:rsid w:val="00506E92"/>
    <w:rsid w:val="00510808"/>
    <w:rsid w:val="00511217"/>
    <w:rsid w:val="005120B2"/>
    <w:rsid w:val="005135C3"/>
    <w:rsid w:val="005202EE"/>
    <w:rsid w:val="005223A5"/>
    <w:rsid w:val="00523A3A"/>
    <w:rsid w:val="00524C29"/>
    <w:rsid w:val="00526B52"/>
    <w:rsid w:val="0053067C"/>
    <w:rsid w:val="005314EA"/>
    <w:rsid w:val="00536560"/>
    <w:rsid w:val="005372D6"/>
    <w:rsid w:val="00546148"/>
    <w:rsid w:val="005473BA"/>
    <w:rsid w:val="00547F02"/>
    <w:rsid w:val="00553707"/>
    <w:rsid w:val="005634DB"/>
    <w:rsid w:val="00564DE9"/>
    <w:rsid w:val="00566009"/>
    <w:rsid w:val="00566660"/>
    <w:rsid w:val="0056687B"/>
    <w:rsid w:val="0056699F"/>
    <w:rsid w:val="00572D23"/>
    <w:rsid w:val="00572D30"/>
    <w:rsid w:val="00575305"/>
    <w:rsid w:val="00575DCF"/>
    <w:rsid w:val="00576090"/>
    <w:rsid w:val="00581B49"/>
    <w:rsid w:val="00582674"/>
    <w:rsid w:val="00583DFF"/>
    <w:rsid w:val="005865D3"/>
    <w:rsid w:val="005902B2"/>
    <w:rsid w:val="005934A7"/>
    <w:rsid w:val="005974C8"/>
    <w:rsid w:val="005A1E3A"/>
    <w:rsid w:val="005A21FE"/>
    <w:rsid w:val="005A550C"/>
    <w:rsid w:val="005A5789"/>
    <w:rsid w:val="005A79F4"/>
    <w:rsid w:val="005B4A8C"/>
    <w:rsid w:val="005B4CD4"/>
    <w:rsid w:val="005B6C20"/>
    <w:rsid w:val="005C33E5"/>
    <w:rsid w:val="005C349E"/>
    <w:rsid w:val="005C48A5"/>
    <w:rsid w:val="005C491B"/>
    <w:rsid w:val="005C4B44"/>
    <w:rsid w:val="005C5C23"/>
    <w:rsid w:val="005C6D39"/>
    <w:rsid w:val="005C7569"/>
    <w:rsid w:val="005D03AB"/>
    <w:rsid w:val="005D041A"/>
    <w:rsid w:val="005D0CFD"/>
    <w:rsid w:val="005D10C1"/>
    <w:rsid w:val="005D111E"/>
    <w:rsid w:val="005D42D6"/>
    <w:rsid w:val="005D45BC"/>
    <w:rsid w:val="005D592B"/>
    <w:rsid w:val="005E0418"/>
    <w:rsid w:val="005E084E"/>
    <w:rsid w:val="005E09E2"/>
    <w:rsid w:val="005E3602"/>
    <w:rsid w:val="005E4629"/>
    <w:rsid w:val="005E61E0"/>
    <w:rsid w:val="005E777C"/>
    <w:rsid w:val="005E7C03"/>
    <w:rsid w:val="005F1521"/>
    <w:rsid w:val="005F1972"/>
    <w:rsid w:val="005F1BE0"/>
    <w:rsid w:val="005F2C20"/>
    <w:rsid w:val="005F65D5"/>
    <w:rsid w:val="005F76F0"/>
    <w:rsid w:val="00603C7A"/>
    <w:rsid w:val="00604595"/>
    <w:rsid w:val="006053C9"/>
    <w:rsid w:val="00610171"/>
    <w:rsid w:val="00610D02"/>
    <w:rsid w:val="0061313F"/>
    <w:rsid w:val="006138BD"/>
    <w:rsid w:val="006142C0"/>
    <w:rsid w:val="00630514"/>
    <w:rsid w:val="006314C3"/>
    <w:rsid w:val="0063254D"/>
    <w:rsid w:val="00633F92"/>
    <w:rsid w:val="00635F4F"/>
    <w:rsid w:val="00637918"/>
    <w:rsid w:val="006432DB"/>
    <w:rsid w:val="00646B91"/>
    <w:rsid w:val="00652002"/>
    <w:rsid w:val="006530EF"/>
    <w:rsid w:val="00653467"/>
    <w:rsid w:val="00655F60"/>
    <w:rsid w:val="00656431"/>
    <w:rsid w:val="00657BBC"/>
    <w:rsid w:val="006602A1"/>
    <w:rsid w:val="00663A74"/>
    <w:rsid w:val="00665C4A"/>
    <w:rsid w:val="0066667C"/>
    <w:rsid w:val="00667C63"/>
    <w:rsid w:val="00670609"/>
    <w:rsid w:val="00673154"/>
    <w:rsid w:val="006731C4"/>
    <w:rsid w:val="0067667C"/>
    <w:rsid w:val="00680E88"/>
    <w:rsid w:val="00681408"/>
    <w:rsid w:val="006843E3"/>
    <w:rsid w:val="0068446F"/>
    <w:rsid w:val="0068566A"/>
    <w:rsid w:val="006875A8"/>
    <w:rsid w:val="00690BB7"/>
    <w:rsid w:val="006914EC"/>
    <w:rsid w:val="00694EF2"/>
    <w:rsid w:val="00695879"/>
    <w:rsid w:val="00697AED"/>
    <w:rsid w:val="006A0D2B"/>
    <w:rsid w:val="006A19E4"/>
    <w:rsid w:val="006A2A8A"/>
    <w:rsid w:val="006A34E4"/>
    <w:rsid w:val="006B5C29"/>
    <w:rsid w:val="006C125F"/>
    <w:rsid w:val="006C3A92"/>
    <w:rsid w:val="006C6316"/>
    <w:rsid w:val="006D29DD"/>
    <w:rsid w:val="006D597D"/>
    <w:rsid w:val="006D72FF"/>
    <w:rsid w:val="006E34FD"/>
    <w:rsid w:val="006E42D5"/>
    <w:rsid w:val="006F03D0"/>
    <w:rsid w:val="006F44FA"/>
    <w:rsid w:val="006F4C87"/>
    <w:rsid w:val="006F62C3"/>
    <w:rsid w:val="006F6DD0"/>
    <w:rsid w:val="006F7D74"/>
    <w:rsid w:val="007007E2"/>
    <w:rsid w:val="00701130"/>
    <w:rsid w:val="00702679"/>
    <w:rsid w:val="007056D0"/>
    <w:rsid w:val="007056FA"/>
    <w:rsid w:val="00705C08"/>
    <w:rsid w:val="007079C9"/>
    <w:rsid w:val="007104AD"/>
    <w:rsid w:val="007107E8"/>
    <w:rsid w:val="00710F09"/>
    <w:rsid w:val="007143B6"/>
    <w:rsid w:val="007154E7"/>
    <w:rsid w:val="00717214"/>
    <w:rsid w:val="0072234A"/>
    <w:rsid w:val="007241B2"/>
    <w:rsid w:val="00724CC5"/>
    <w:rsid w:val="007276A9"/>
    <w:rsid w:val="00734B61"/>
    <w:rsid w:val="00744A54"/>
    <w:rsid w:val="00745048"/>
    <w:rsid w:val="00745379"/>
    <w:rsid w:val="0074581E"/>
    <w:rsid w:val="00745B86"/>
    <w:rsid w:val="007469C0"/>
    <w:rsid w:val="00747207"/>
    <w:rsid w:val="00750C48"/>
    <w:rsid w:val="0075134C"/>
    <w:rsid w:val="00752FD1"/>
    <w:rsid w:val="007545B3"/>
    <w:rsid w:val="00754D2B"/>
    <w:rsid w:val="007569E3"/>
    <w:rsid w:val="00757620"/>
    <w:rsid w:val="00757F6C"/>
    <w:rsid w:val="007615E6"/>
    <w:rsid w:val="007620C4"/>
    <w:rsid w:val="00762F06"/>
    <w:rsid w:val="00763F03"/>
    <w:rsid w:val="007679EF"/>
    <w:rsid w:val="00767F86"/>
    <w:rsid w:val="00770461"/>
    <w:rsid w:val="00772716"/>
    <w:rsid w:val="007728CD"/>
    <w:rsid w:val="00772DDF"/>
    <w:rsid w:val="00775039"/>
    <w:rsid w:val="00776B90"/>
    <w:rsid w:val="00776CF3"/>
    <w:rsid w:val="00780CD0"/>
    <w:rsid w:val="00782072"/>
    <w:rsid w:val="007820C5"/>
    <w:rsid w:val="00783665"/>
    <w:rsid w:val="00785937"/>
    <w:rsid w:val="0078740A"/>
    <w:rsid w:val="00790650"/>
    <w:rsid w:val="0079178B"/>
    <w:rsid w:val="007920E7"/>
    <w:rsid w:val="00793CA4"/>
    <w:rsid w:val="007942C3"/>
    <w:rsid w:val="007A0971"/>
    <w:rsid w:val="007A2299"/>
    <w:rsid w:val="007A2823"/>
    <w:rsid w:val="007A2C1F"/>
    <w:rsid w:val="007A4767"/>
    <w:rsid w:val="007A5DDF"/>
    <w:rsid w:val="007B0C6B"/>
    <w:rsid w:val="007B2422"/>
    <w:rsid w:val="007B26CA"/>
    <w:rsid w:val="007B29D1"/>
    <w:rsid w:val="007B2CA4"/>
    <w:rsid w:val="007B2F6F"/>
    <w:rsid w:val="007B39EC"/>
    <w:rsid w:val="007B3FA0"/>
    <w:rsid w:val="007B44B5"/>
    <w:rsid w:val="007B49A6"/>
    <w:rsid w:val="007B49D2"/>
    <w:rsid w:val="007B6EC7"/>
    <w:rsid w:val="007B71BE"/>
    <w:rsid w:val="007C0710"/>
    <w:rsid w:val="007C48BF"/>
    <w:rsid w:val="007C7AA4"/>
    <w:rsid w:val="007C7D4F"/>
    <w:rsid w:val="007D147B"/>
    <w:rsid w:val="007D2F84"/>
    <w:rsid w:val="007D4AEA"/>
    <w:rsid w:val="007E68D0"/>
    <w:rsid w:val="007E7444"/>
    <w:rsid w:val="007F07F7"/>
    <w:rsid w:val="007F0BE3"/>
    <w:rsid w:val="007F112F"/>
    <w:rsid w:val="007F217F"/>
    <w:rsid w:val="007F4E44"/>
    <w:rsid w:val="007F6B3F"/>
    <w:rsid w:val="00801373"/>
    <w:rsid w:val="00802B59"/>
    <w:rsid w:val="0080315B"/>
    <w:rsid w:val="00804655"/>
    <w:rsid w:val="00815486"/>
    <w:rsid w:val="008164EC"/>
    <w:rsid w:val="00820177"/>
    <w:rsid w:val="00821B6D"/>
    <w:rsid w:val="00821C81"/>
    <w:rsid w:val="008221C4"/>
    <w:rsid w:val="00824136"/>
    <w:rsid w:val="00824CF2"/>
    <w:rsid w:val="00825AAE"/>
    <w:rsid w:val="00826AFD"/>
    <w:rsid w:val="00832CB9"/>
    <w:rsid w:val="0083302C"/>
    <w:rsid w:val="0083506B"/>
    <w:rsid w:val="00835144"/>
    <w:rsid w:val="00837FD5"/>
    <w:rsid w:val="00840F05"/>
    <w:rsid w:val="0084591D"/>
    <w:rsid w:val="0084759A"/>
    <w:rsid w:val="0085104B"/>
    <w:rsid w:val="00854213"/>
    <w:rsid w:val="00855095"/>
    <w:rsid w:val="0086059A"/>
    <w:rsid w:val="0086414F"/>
    <w:rsid w:val="00867BD8"/>
    <w:rsid w:val="008750DF"/>
    <w:rsid w:val="00875D7F"/>
    <w:rsid w:val="00877147"/>
    <w:rsid w:val="00877A1B"/>
    <w:rsid w:val="0088251B"/>
    <w:rsid w:val="00882936"/>
    <w:rsid w:val="00883ED4"/>
    <w:rsid w:val="00886317"/>
    <w:rsid w:val="00886D88"/>
    <w:rsid w:val="00890862"/>
    <w:rsid w:val="00897608"/>
    <w:rsid w:val="008A163F"/>
    <w:rsid w:val="008A1737"/>
    <w:rsid w:val="008A1EA9"/>
    <w:rsid w:val="008A45AC"/>
    <w:rsid w:val="008A5022"/>
    <w:rsid w:val="008A6C05"/>
    <w:rsid w:val="008B0167"/>
    <w:rsid w:val="008B639F"/>
    <w:rsid w:val="008B6CE4"/>
    <w:rsid w:val="008C0802"/>
    <w:rsid w:val="008C3DB4"/>
    <w:rsid w:val="008C41AA"/>
    <w:rsid w:val="008C52D9"/>
    <w:rsid w:val="008C613E"/>
    <w:rsid w:val="008C67E2"/>
    <w:rsid w:val="008D0C72"/>
    <w:rsid w:val="008D6922"/>
    <w:rsid w:val="008D7F64"/>
    <w:rsid w:val="008E137B"/>
    <w:rsid w:val="008E5272"/>
    <w:rsid w:val="008E7A96"/>
    <w:rsid w:val="008E7F3D"/>
    <w:rsid w:val="008F4167"/>
    <w:rsid w:val="00901B40"/>
    <w:rsid w:val="00902E9E"/>
    <w:rsid w:val="009031B7"/>
    <w:rsid w:val="00906634"/>
    <w:rsid w:val="00907984"/>
    <w:rsid w:val="00916017"/>
    <w:rsid w:val="009203D4"/>
    <w:rsid w:val="00920B7B"/>
    <w:rsid w:val="009241EA"/>
    <w:rsid w:val="00924A4B"/>
    <w:rsid w:val="009319B3"/>
    <w:rsid w:val="00931A37"/>
    <w:rsid w:val="0093769B"/>
    <w:rsid w:val="00943EAE"/>
    <w:rsid w:val="00944184"/>
    <w:rsid w:val="00950931"/>
    <w:rsid w:val="00950DDA"/>
    <w:rsid w:val="00951566"/>
    <w:rsid w:val="00956A7F"/>
    <w:rsid w:val="009608BD"/>
    <w:rsid w:val="00960F24"/>
    <w:rsid w:val="0096322C"/>
    <w:rsid w:val="009636C1"/>
    <w:rsid w:val="00963987"/>
    <w:rsid w:val="00963D3B"/>
    <w:rsid w:val="00963DD2"/>
    <w:rsid w:val="0096570B"/>
    <w:rsid w:val="00965AF1"/>
    <w:rsid w:val="00967CD3"/>
    <w:rsid w:val="00970253"/>
    <w:rsid w:val="00970607"/>
    <w:rsid w:val="0097091A"/>
    <w:rsid w:val="00972009"/>
    <w:rsid w:val="00972967"/>
    <w:rsid w:val="009739F2"/>
    <w:rsid w:val="00981145"/>
    <w:rsid w:val="009818DB"/>
    <w:rsid w:val="00991F1D"/>
    <w:rsid w:val="00993656"/>
    <w:rsid w:val="0099722F"/>
    <w:rsid w:val="00997E02"/>
    <w:rsid w:val="009A18F8"/>
    <w:rsid w:val="009A31F1"/>
    <w:rsid w:val="009A527C"/>
    <w:rsid w:val="009A6C8D"/>
    <w:rsid w:val="009B1874"/>
    <w:rsid w:val="009B29D6"/>
    <w:rsid w:val="009B4C79"/>
    <w:rsid w:val="009C30A3"/>
    <w:rsid w:val="009C6A04"/>
    <w:rsid w:val="009C6C7A"/>
    <w:rsid w:val="009C6F75"/>
    <w:rsid w:val="009D0332"/>
    <w:rsid w:val="009D15AE"/>
    <w:rsid w:val="009D2DA8"/>
    <w:rsid w:val="009D5094"/>
    <w:rsid w:val="009D53B6"/>
    <w:rsid w:val="009D7B1C"/>
    <w:rsid w:val="009E047B"/>
    <w:rsid w:val="009E1801"/>
    <w:rsid w:val="009E45AF"/>
    <w:rsid w:val="009E67F9"/>
    <w:rsid w:val="009E6F0B"/>
    <w:rsid w:val="009F199F"/>
    <w:rsid w:val="009F43C7"/>
    <w:rsid w:val="009F5A9A"/>
    <w:rsid w:val="00A02F5C"/>
    <w:rsid w:val="00A04F31"/>
    <w:rsid w:val="00A05078"/>
    <w:rsid w:val="00A06230"/>
    <w:rsid w:val="00A0767C"/>
    <w:rsid w:val="00A10BE5"/>
    <w:rsid w:val="00A10DCC"/>
    <w:rsid w:val="00A1156D"/>
    <w:rsid w:val="00A157F6"/>
    <w:rsid w:val="00A1592B"/>
    <w:rsid w:val="00A15F13"/>
    <w:rsid w:val="00A1600A"/>
    <w:rsid w:val="00A17322"/>
    <w:rsid w:val="00A246A2"/>
    <w:rsid w:val="00A24A61"/>
    <w:rsid w:val="00A30529"/>
    <w:rsid w:val="00A32568"/>
    <w:rsid w:val="00A33B41"/>
    <w:rsid w:val="00A344F0"/>
    <w:rsid w:val="00A4006F"/>
    <w:rsid w:val="00A46A2F"/>
    <w:rsid w:val="00A5011B"/>
    <w:rsid w:val="00A51A15"/>
    <w:rsid w:val="00A5279F"/>
    <w:rsid w:val="00A52EEE"/>
    <w:rsid w:val="00A531E3"/>
    <w:rsid w:val="00A545D6"/>
    <w:rsid w:val="00A55E0D"/>
    <w:rsid w:val="00A618CF"/>
    <w:rsid w:val="00A66717"/>
    <w:rsid w:val="00A70C2C"/>
    <w:rsid w:val="00A719DE"/>
    <w:rsid w:val="00A71F92"/>
    <w:rsid w:val="00A753B2"/>
    <w:rsid w:val="00A77591"/>
    <w:rsid w:val="00A7768C"/>
    <w:rsid w:val="00A8174D"/>
    <w:rsid w:val="00A81C08"/>
    <w:rsid w:val="00A81F1F"/>
    <w:rsid w:val="00A824AB"/>
    <w:rsid w:val="00A85518"/>
    <w:rsid w:val="00A86C9E"/>
    <w:rsid w:val="00A86F33"/>
    <w:rsid w:val="00A91A63"/>
    <w:rsid w:val="00A94AD2"/>
    <w:rsid w:val="00A94D94"/>
    <w:rsid w:val="00A95600"/>
    <w:rsid w:val="00A970FF"/>
    <w:rsid w:val="00A97A08"/>
    <w:rsid w:val="00AA075F"/>
    <w:rsid w:val="00AA4011"/>
    <w:rsid w:val="00AB4C22"/>
    <w:rsid w:val="00AB53FE"/>
    <w:rsid w:val="00AB6E86"/>
    <w:rsid w:val="00AC0F4B"/>
    <w:rsid w:val="00AC2D0B"/>
    <w:rsid w:val="00AC3A8D"/>
    <w:rsid w:val="00AC4FC4"/>
    <w:rsid w:val="00AD34DF"/>
    <w:rsid w:val="00AD38A2"/>
    <w:rsid w:val="00AD41A1"/>
    <w:rsid w:val="00AD4555"/>
    <w:rsid w:val="00AD463C"/>
    <w:rsid w:val="00AD5961"/>
    <w:rsid w:val="00AD7319"/>
    <w:rsid w:val="00AD7CCC"/>
    <w:rsid w:val="00AE1912"/>
    <w:rsid w:val="00AE20E3"/>
    <w:rsid w:val="00AE25FF"/>
    <w:rsid w:val="00AE413D"/>
    <w:rsid w:val="00AE4833"/>
    <w:rsid w:val="00AE4F80"/>
    <w:rsid w:val="00AE56FA"/>
    <w:rsid w:val="00AE590E"/>
    <w:rsid w:val="00AE5CEC"/>
    <w:rsid w:val="00AE5FCA"/>
    <w:rsid w:val="00AE634C"/>
    <w:rsid w:val="00AE795D"/>
    <w:rsid w:val="00AF1B20"/>
    <w:rsid w:val="00AF24B4"/>
    <w:rsid w:val="00AF2F5E"/>
    <w:rsid w:val="00B00D41"/>
    <w:rsid w:val="00B017FF"/>
    <w:rsid w:val="00B02F35"/>
    <w:rsid w:val="00B059C2"/>
    <w:rsid w:val="00B069BD"/>
    <w:rsid w:val="00B12DCF"/>
    <w:rsid w:val="00B131C0"/>
    <w:rsid w:val="00B150AB"/>
    <w:rsid w:val="00B150B2"/>
    <w:rsid w:val="00B20CED"/>
    <w:rsid w:val="00B2142C"/>
    <w:rsid w:val="00B2796E"/>
    <w:rsid w:val="00B30352"/>
    <w:rsid w:val="00B30775"/>
    <w:rsid w:val="00B30A0E"/>
    <w:rsid w:val="00B34B1B"/>
    <w:rsid w:val="00B35AE9"/>
    <w:rsid w:val="00B41CF9"/>
    <w:rsid w:val="00B47AD4"/>
    <w:rsid w:val="00B537EA"/>
    <w:rsid w:val="00B546C3"/>
    <w:rsid w:val="00B546EA"/>
    <w:rsid w:val="00B55190"/>
    <w:rsid w:val="00B557BB"/>
    <w:rsid w:val="00B57DA6"/>
    <w:rsid w:val="00B607BF"/>
    <w:rsid w:val="00B60981"/>
    <w:rsid w:val="00B60AA9"/>
    <w:rsid w:val="00B6295D"/>
    <w:rsid w:val="00B62AA7"/>
    <w:rsid w:val="00B63A60"/>
    <w:rsid w:val="00B646F9"/>
    <w:rsid w:val="00B65495"/>
    <w:rsid w:val="00B657FA"/>
    <w:rsid w:val="00B663FE"/>
    <w:rsid w:val="00B66C51"/>
    <w:rsid w:val="00B67604"/>
    <w:rsid w:val="00B67D72"/>
    <w:rsid w:val="00B70756"/>
    <w:rsid w:val="00B731D6"/>
    <w:rsid w:val="00B74EE7"/>
    <w:rsid w:val="00B76A05"/>
    <w:rsid w:val="00B77D7F"/>
    <w:rsid w:val="00B80EFE"/>
    <w:rsid w:val="00B816F3"/>
    <w:rsid w:val="00B86D6E"/>
    <w:rsid w:val="00B936E0"/>
    <w:rsid w:val="00B953C2"/>
    <w:rsid w:val="00B979FA"/>
    <w:rsid w:val="00BA1B6E"/>
    <w:rsid w:val="00BA6548"/>
    <w:rsid w:val="00BA6F93"/>
    <w:rsid w:val="00BA7321"/>
    <w:rsid w:val="00BA7704"/>
    <w:rsid w:val="00BB0A46"/>
    <w:rsid w:val="00BB6703"/>
    <w:rsid w:val="00BC01F6"/>
    <w:rsid w:val="00BC49E3"/>
    <w:rsid w:val="00BC6A95"/>
    <w:rsid w:val="00BD3201"/>
    <w:rsid w:val="00BD59D0"/>
    <w:rsid w:val="00BE0329"/>
    <w:rsid w:val="00BE175F"/>
    <w:rsid w:val="00BE2543"/>
    <w:rsid w:val="00BE378F"/>
    <w:rsid w:val="00BE6274"/>
    <w:rsid w:val="00BE64A8"/>
    <w:rsid w:val="00BE7405"/>
    <w:rsid w:val="00BF0A3C"/>
    <w:rsid w:val="00BF0E54"/>
    <w:rsid w:val="00BF1B71"/>
    <w:rsid w:val="00BF5669"/>
    <w:rsid w:val="00BF5912"/>
    <w:rsid w:val="00BF60B8"/>
    <w:rsid w:val="00BF6864"/>
    <w:rsid w:val="00BF757C"/>
    <w:rsid w:val="00C015A0"/>
    <w:rsid w:val="00C02A9C"/>
    <w:rsid w:val="00C039C6"/>
    <w:rsid w:val="00C04155"/>
    <w:rsid w:val="00C045B9"/>
    <w:rsid w:val="00C04904"/>
    <w:rsid w:val="00C04A62"/>
    <w:rsid w:val="00C07A9F"/>
    <w:rsid w:val="00C11542"/>
    <w:rsid w:val="00C16FCA"/>
    <w:rsid w:val="00C21E5B"/>
    <w:rsid w:val="00C240C4"/>
    <w:rsid w:val="00C24185"/>
    <w:rsid w:val="00C25CEB"/>
    <w:rsid w:val="00C30A30"/>
    <w:rsid w:val="00C32C3E"/>
    <w:rsid w:val="00C3577C"/>
    <w:rsid w:val="00C40A82"/>
    <w:rsid w:val="00C42103"/>
    <w:rsid w:val="00C454A4"/>
    <w:rsid w:val="00C467E7"/>
    <w:rsid w:val="00C47E68"/>
    <w:rsid w:val="00C50ACC"/>
    <w:rsid w:val="00C5166A"/>
    <w:rsid w:val="00C53281"/>
    <w:rsid w:val="00C5495B"/>
    <w:rsid w:val="00C55C67"/>
    <w:rsid w:val="00C562B8"/>
    <w:rsid w:val="00C574B5"/>
    <w:rsid w:val="00C62AF7"/>
    <w:rsid w:val="00C632C1"/>
    <w:rsid w:val="00C65402"/>
    <w:rsid w:val="00C655D2"/>
    <w:rsid w:val="00C65C22"/>
    <w:rsid w:val="00C71D21"/>
    <w:rsid w:val="00C74F53"/>
    <w:rsid w:val="00C76EE5"/>
    <w:rsid w:val="00C82AFB"/>
    <w:rsid w:val="00C840AB"/>
    <w:rsid w:val="00C91E2E"/>
    <w:rsid w:val="00C93ED7"/>
    <w:rsid w:val="00C956B2"/>
    <w:rsid w:val="00C96098"/>
    <w:rsid w:val="00C9769A"/>
    <w:rsid w:val="00CA0180"/>
    <w:rsid w:val="00CA0F7B"/>
    <w:rsid w:val="00CA2ECE"/>
    <w:rsid w:val="00CA323B"/>
    <w:rsid w:val="00CA3AAF"/>
    <w:rsid w:val="00CA3EFD"/>
    <w:rsid w:val="00CA4236"/>
    <w:rsid w:val="00CB1B17"/>
    <w:rsid w:val="00CB2836"/>
    <w:rsid w:val="00CB468B"/>
    <w:rsid w:val="00CB69A9"/>
    <w:rsid w:val="00CB70AE"/>
    <w:rsid w:val="00CC053D"/>
    <w:rsid w:val="00CC1A0F"/>
    <w:rsid w:val="00CC3F52"/>
    <w:rsid w:val="00CC52F9"/>
    <w:rsid w:val="00CC5734"/>
    <w:rsid w:val="00CC78F0"/>
    <w:rsid w:val="00CD360E"/>
    <w:rsid w:val="00CD68EC"/>
    <w:rsid w:val="00CE0789"/>
    <w:rsid w:val="00CE1F7B"/>
    <w:rsid w:val="00CE4E36"/>
    <w:rsid w:val="00CE68FE"/>
    <w:rsid w:val="00CF025F"/>
    <w:rsid w:val="00CF17E5"/>
    <w:rsid w:val="00CF2CAC"/>
    <w:rsid w:val="00CF7AE4"/>
    <w:rsid w:val="00D13BCB"/>
    <w:rsid w:val="00D17410"/>
    <w:rsid w:val="00D236D7"/>
    <w:rsid w:val="00D23949"/>
    <w:rsid w:val="00D25A7C"/>
    <w:rsid w:val="00D3115E"/>
    <w:rsid w:val="00D3188B"/>
    <w:rsid w:val="00D35D22"/>
    <w:rsid w:val="00D402D5"/>
    <w:rsid w:val="00D4512F"/>
    <w:rsid w:val="00D4557F"/>
    <w:rsid w:val="00D471EA"/>
    <w:rsid w:val="00D47613"/>
    <w:rsid w:val="00D4785C"/>
    <w:rsid w:val="00D47934"/>
    <w:rsid w:val="00D47DEC"/>
    <w:rsid w:val="00D53290"/>
    <w:rsid w:val="00D53F2D"/>
    <w:rsid w:val="00D5494C"/>
    <w:rsid w:val="00D634DF"/>
    <w:rsid w:val="00D635EB"/>
    <w:rsid w:val="00D70E58"/>
    <w:rsid w:val="00D731D0"/>
    <w:rsid w:val="00D743E8"/>
    <w:rsid w:val="00D77B14"/>
    <w:rsid w:val="00D816D1"/>
    <w:rsid w:val="00D81C2B"/>
    <w:rsid w:val="00D82188"/>
    <w:rsid w:val="00D82FA0"/>
    <w:rsid w:val="00D85935"/>
    <w:rsid w:val="00D868D1"/>
    <w:rsid w:val="00D86A4D"/>
    <w:rsid w:val="00D91EAC"/>
    <w:rsid w:val="00D932B1"/>
    <w:rsid w:val="00D94266"/>
    <w:rsid w:val="00D96C4F"/>
    <w:rsid w:val="00DA1B34"/>
    <w:rsid w:val="00DA1C29"/>
    <w:rsid w:val="00DA247A"/>
    <w:rsid w:val="00DA36A1"/>
    <w:rsid w:val="00DA5CBF"/>
    <w:rsid w:val="00DB1413"/>
    <w:rsid w:val="00DB4DAC"/>
    <w:rsid w:val="00DB76C7"/>
    <w:rsid w:val="00DB7F1C"/>
    <w:rsid w:val="00DC186D"/>
    <w:rsid w:val="00DC1D87"/>
    <w:rsid w:val="00DC1F29"/>
    <w:rsid w:val="00DC21F0"/>
    <w:rsid w:val="00DC3FB8"/>
    <w:rsid w:val="00DC6308"/>
    <w:rsid w:val="00DC7401"/>
    <w:rsid w:val="00DC7D7F"/>
    <w:rsid w:val="00DD0673"/>
    <w:rsid w:val="00DD69AA"/>
    <w:rsid w:val="00DE0A78"/>
    <w:rsid w:val="00DE212A"/>
    <w:rsid w:val="00DE286A"/>
    <w:rsid w:val="00DE766E"/>
    <w:rsid w:val="00DF001F"/>
    <w:rsid w:val="00DF0512"/>
    <w:rsid w:val="00DF0EA0"/>
    <w:rsid w:val="00DF32EF"/>
    <w:rsid w:val="00DF3D39"/>
    <w:rsid w:val="00E020A4"/>
    <w:rsid w:val="00E0253F"/>
    <w:rsid w:val="00E02594"/>
    <w:rsid w:val="00E10E40"/>
    <w:rsid w:val="00E15119"/>
    <w:rsid w:val="00E15C81"/>
    <w:rsid w:val="00E15CBD"/>
    <w:rsid w:val="00E1727F"/>
    <w:rsid w:val="00E20B00"/>
    <w:rsid w:val="00E20FB2"/>
    <w:rsid w:val="00E22A4E"/>
    <w:rsid w:val="00E26DA8"/>
    <w:rsid w:val="00E278A3"/>
    <w:rsid w:val="00E302D4"/>
    <w:rsid w:val="00E31876"/>
    <w:rsid w:val="00E346DA"/>
    <w:rsid w:val="00E35FF2"/>
    <w:rsid w:val="00E42B5C"/>
    <w:rsid w:val="00E44291"/>
    <w:rsid w:val="00E458A8"/>
    <w:rsid w:val="00E46DC0"/>
    <w:rsid w:val="00E50D86"/>
    <w:rsid w:val="00E53AB8"/>
    <w:rsid w:val="00E54A7B"/>
    <w:rsid w:val="00E616DE"/>
    <w:rsid w:val="00E6443B"/>
    <w:rsid w:val="00E65AFA"/>
    <w:rsid w:val="00E7046B"/>
    <w:rsid w:val="00E71365"/>
    <w:rsid w:val="00E765E4"/>
    <w:rsid w:val="00E83C7D"/>
    <w:rsid w:val="00E87ABD"/>
    <w:rsid w:val="00E95595"/>
    <w:rsid w:val="00EA00C3"/>
    <w:rsid w:val="00EA0634"/>
    <w:rsid w:val="00EA0CAB"/>
    <w:rsid w:val="00EA220C"/>
    <w:rsid w:val="00EA3F15"/>
    <w:rsid w:val="00EA4912"/>
    <w:rsid w:val="00EA70C1"/>
    <w:rsid w:val="00EB19C9"/>
    <w:rsid w:val="00EB207F"/>
    <w:rsid w:val="00EB2167"/>
    <w:rsid w:val="00EB3785"/>
    <w:rsid w:val="00EB4AB5"/>
    <w:rsid w:val="00EB535B"/>
    <w:rsid w:val="00EB7C4C"/>
    <w:rsid w:val="00EC05B5"/>
    <w:rsid w:val="00EC249F"/>
    <w:rsid w:val="00EC26D1"/>
    <w:rsid w:val="00EC31B8"/>
    <w:rsid w:val="00EC402D"/>
    <w:rsid w:val="00EC46B9"/>
    <w:rsid w:val="00EC6931"/>
    <w:rsid w:val="00EC701A"/>
    <w:rsid w:val="00ED022E"/>
    <w:rsid w:val="00ED1AFA"/>
    <w:rsid w:val="00ED2423"/>
    <w:rsid w:val="00EE0FC4"/>
    <w:rsid w:val="00EE446F"/>
    <w:rsid w:val="00EE53B3"/>
    <w:rsid w:val="00EE562A"/>
    <w:rsid w:val="00EE584E"/>
    <w:rsid w:val="00EF0124"/>
    <w:rsid w:val="00EF0BBE"/>
    <w:rsid w:val="00EF1894"/>
    <w:rsid w:val="00EF2539"/>
    <w:rsid w:val="00EF2FB4"/>
    <w:rsid w:val="00EF327E"/>
    <w:rsid w:val="00EF3EB1"/>
    <w:rsid w:val="00EF4A3C"/>
    <w:rsid w:val="00EF7292"/>
    <w:rsid w:val="00F02576"/>
    <w:rsid w:val="00F06D9D"/>
    <w:rsid w:val="00F1285F"/>
    <w:rsid w:val="00F14951"/>
    <w:rsid w:val="00F1631E"/>
    <w:rsid w:val="00F16EE8"/>
    <w:rsid w:val="00F17428"/>
    <w:rsid w:val="00F23621"/>
    <w:rsid w:val="00F25758"/>
    <w:rsid w:val="00F261EA"/>
    <w:rsid w:val="00F33460"/>
    <w:rsid w:val="00F35AE9"/>
    <w:rsid w:val="00F364B5"/>
    <w:rsid w:val="00F37ACA"/>
    <w:rsid w:val="00F40DCD"/>
    <w:rsid w:val="00F455B3"/>
    <w:rsid w:val="00F468BA"/>
    <w:rsid w:val="00F50A98"/>
    <w:rsid w:val="00F51583"/>
    <w:rsid w:val="00F5474E"/>
    <w:rsid w:val="00F54AF7"/>
    <w:rsid w:val="00F5503D"/>
    <w:rsid w:val="00F57505"/>
    <w:rsid w:val="00F57F48"/>
    <w:rsid w:val="00F63A6D"/>
    <w:rsid w:val="00F63B4E"/>
    <w:rsid w:val="00F65EC6"/>
    <w:rsid w:val="00F6790A"/>
    <w:rsid w:val="00F70A48"/>
    <w:rsid w:val="00F71115"/>
    <w:rsid w:val="00F7119B"/>
    <w:rsid w:val="00F72302"/>
    <w:rsid w:val="00F73CFA"/>
    <w:rsid w:val="00F74088"/>
    <w:rsid w:val="00F76801"/>
    <w:rsid w:val="00F81F35"/>
    <w:rsid w:val="00F8391F"/>
    <w:rsid w:val="00F87FC0"/>
    <w:rsid w:val="00F926FD"/>
    <w:rsid w:val="00F92B6E"/>
    <w:rsid w:val="00F941A7"/>
    <w:rsid w:val="00F94258"/>
    <w:rsid w:val="00F947CB"/>
    <w:rsid w:val="00F94F05"/>
    <w:rsid w:val="00F968C7"/>
    <w:rsid w:val="00F9702A"/>
    <w:rsid w:val="00F97238"/>
    <w:rsid w:val="00FA30EC"/>
    <w:rsid w:val="00FA4B46"/>
    <w:rsid w:val="00FA745F"/>
    <w:rsid w:val="00FA7A50"/>
    <w:rsid w:val="00FA7E5E"/>
    <w:rsid w:val="00FB0D2F"/>
    <w:rsid w:val="00FB229D"/>
    <w:rsid w:val="00FB363B"/>
    <w:rsid w:val="00FB37DF"/>
    <w:rsid w:val="00FB4B77"/>
    <w:rsid w:val="00FB5A00"/>
    <w:rsid w:val="00FB5D03"/>
    <w:rsid w:val="00FC3B4B"/>
    <w:rsid w:val="00FC3D3E"/>
    <w:rsid w:val="00FC3E0E"/>
    <w:rsid w:val="00FC675E"/>
    <w:rsid w:val="00FC6E32"/>
    <w:rsid w:val="00FD101C"/>
    <w:rsid w:val="00FD12E4"/>
    <w:rsid w:val="00FD1C98"/>
    <w:rsid w:val="00FD326A"/>
    <w:rsid w:val="00FD39A4"/>
    <w:rsid w:val="00FE1266"/>
    <w:rsid w:val="00FE34FF"/>
    <w:rsid w:val="00FE6732"/>
    <w:rsid w:val="00FF0683"/>
    <w:rsid w:val="00FF0804"/>
    <w:rsid w:val="00FF0D67"/>
    <w:rsid w:val="00FF3720"/>
    <w:rsid w:val="00FF60D5"/>
    <w:rsid w:val="00FF68D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262CA"/>
  <w15:chartTrackingRefBased/>
  <w15:docId w15:val="{8C7919BB-1557-45EB-9055-9F684B06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6414F"/>
    <w:pPr>
      <w:widowControl w:val="0"/>
      <w:spacing w:after="120"/>
    </w:pPr>
    <w:rPr>
      <w:rFonts w:ascii="AvenirNext LT Pro Regular" w:hAnsi="AvenirNext LT Pro Regular"/>
      <w:szCs w:val="22"/>
      <w:lang w:val="en-US" w:eastAsia="en-US"/>
    </w:rPr>
  </w:style>
  <w:style w:type="paragraph" w:styleId="Rubrik1">
    <w:name w:val="heading 1"/>
    <w:basedOn w:val="Normal"/>
    <w:next w:val="Normal"/>
    <w:link w:val="Rubrik1Char"/>
    <w:uiPriority w:val="9"/>
    <w:qFormat/>
    <w:rsid w:val="00C240C4"/>
    <w:pPr>
      <w:keepNext/>
      <w:pageBreakBefore/>
      <w:spacing w:after="360"/>
      <w:jc w:val="center"/>
      <w:outlineLvl w:val="0"/>
    </w:pPr>
    <w:rPr>
      <w:rFonts w:ascii="AvenirNext LT Pro Medium" w:eastAsia="Times New Roman" w:hAnsi="AvenirNext LT Pro Medium"/>
      <w:b/>
      <w:bCs/>
      <w:color w:val="323E4F" w:themeColor="text2" w:themeShade="BF"/>
      <w:kern w:val="32"/>
      <w:sz w:val="44"/>
      <w:szCs w:val="32"/>
    </w:rPr>
  </w:style>
  <w:style w:type="paragraph" w:styleId="Rubrik2">
    <w:name w:val="heading 2"/>
    <w:basedOn w:val="Normal"/>
    <w:next w:val="Normal"/>
    <w:link w:val="Rubrik2Char"/>
    <w:uiPriority w:val="9"/>
    <w:unhideWhenUsed/>
    <w:qFormat/>
    <w:rsid w:val="003A6E5B"/>
    <w:pPr>
      <w:keepNext/>
      <w:spacing w:before="360"/>
      <w:outlineLvl w:val="1"/>
    </w:pPr>
    <w:rPr>
      <w:rFonts w:ascii="AvenirNext LT Pro Medium" w:eastAsia="Times New Roman" w:hAnsi="AvenirNext LT Pro Medium"/>
      <w:b/>
      <w:bCs/>
      <w:iCs/>
      <w:color w:val="323E4F" w:themeColor="text2" w:themeShade="BF"/>
      <w:sz w:val="24"/>
      <w:szCs w:val="28"/>
    </w:rPr>
  </w:style>
  <w:style w:type="paragraph" w:styleId="Rubrik3">
    <w:name w:val="heading 3"/>
    <w:basedOn w:val="Normal"/>
    <w:next w:val="Normal"/>
    <w:link w:val="Rubrik3Char"/>
    <w:uiPriority w:val="9"/>
    <w:unhideWhenUsed/>
    <w:qFormat/>
    <w:rsid w:val="003A6E5B"/>
    <w:pPr>
      <w:keepNext/>
      <w:keepLines/>
      <w:numPr>
        <w:ilvl w:val="2"/>
        <w:numId w:val="35"/>
      </w:numPr>
      <w:spacing w:before="240"/>
      <w:outlineLvl w:val="2"/>
    </w:pPr>
    <w:rPr>
      <w:rFonts w:eastAsiaTheme="majorEastAsia" w:cstheme="majorBidi"/>
      <w:b/>
      <w:color w:val="323E4F" w:themeColor="text2" w:themeShade="BF"/>
      <w:sz w:val="22"/>
      <w:szCs w:val="24"/>
      <w:lang w:val="sv-SE"/>
    </w:rPr>
  </w:style>
  <w:style w:type="paragraph" w:styleId="Rubrik4">
    <w:name w:val="heading 4"/>
    <w:basedOn w:val="Normal"/>
    <w:next w:val="Normal"/>
    <w:link w:val="Rubrik4Char"/>
    <w:uiPriority w:val="9"/>
    <w:semiHidden/>
    <w:unhideWhenUsed/>
    <w:qFormat/>
    <w:rsid w:val="003B0F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Innehll11">
    <w:name w:val="Innehåll 11"/>
    <w:basedOn w:val="Normal"/>
    <w:uiPriority w:val="1"/>
    <w:qFormat/>
    <w:rsid w:val="00371A18"/>
    <w:pPr>
      <w:ind w:left="462" w:hanging="353"/>
    </w:pPr>
    <w:rPr>
      <w:rFonts w:ascii="Times New Roman" w:eastAsia="Times New Roman" w:hAnsi="Times New Roman"/>
      <w:szCs w:val="20"/>
    </w:rPr>
  </w:style>
  <w:style w:type="paragraph" w:customStyle="1" w:styleId="Innehll21">
    <w:name w:val="Innehåll 21"/>
    <w:basedOn w:val="Normal"/>
    <w:uiPriority w:val="1"/>
    <w:qFormat/>
    <w:rsid w:val="00371A18"/>
    <w:pPr>
      <w:ind w:left="498" w:hanging="353"/>
    </w:pPr>
    <w:rPr>
      <w:rFonts w:ascii="Times New Roman" w:eastAsia="Times New Roman" w:hAnsi="Times New Roman"/>
      <w:szCs w:val="20"/>
    </w:rPr>
  </w:style>
  <w:style w:type="paragraph" w:customStyle="1" w:styleId="Innehll31">
    <w:name w:val="Innehåll 31"/>
    <w:basedOn w:val="Normal"/>
    <w:uiPriority w:val="1"/>
    <w:qFormat/>
    <w:rsid w:val="00371A18"/>
    <w:pPr>
      <w:spacing w:before="12"/>
      <w:ind w:left="1128" w:hanging="645"/>
    </w:pPr>
    <w:rPr>
      <w:rFonts w:ascii="Times New Roman" w:eastAsia="Times New Roman" w:hAnsi="Times New Roman"/>
      <w:sz w:val="19"/>
      <w:szCs w:val="19"/>
    </w:rPr>
  </w:style>
  <w:style w:type="paragraph" w:customStyle="1" w:styleId="Innehll41">
    <w:name w:val="Innehåll 41"/>
    <w:basedOn w:val="Normal"/>
    <w:uiPriority w:val="1"/>
    <w:qFormat/>
    <w:rsid w:val="00371A18"/>
    <w:pPr>
      <w:spacing w:before="12"/>
      <w:ind w:left="1038" w:hanging="497"/>
    </w:pPr>
    <w:rPr>
      <w:rFonts w:ascii="Times New Roman" w:eastAsia="Times New Roman" w:hAnsi="Times New Roman"/>
      <w:sz w:val="19"/>
      <w:szCs w:val="19"/>
    </w:rPr>
  </w:style>
  <w:style w:type="character" w:styleId="Hyperlnk">
    <w:name w:val="Hyperlink"/>
    <w:uiPriority w:val="99"/>
    <w:unhideWhenUsed/>
    <w:rsid w:val="00371A18"/>
    <w:rPr>
      <w:color w:val="0000FF"/>
      <w:u w:val="single"/>
    </w:rPr>
  </w:style>
  <w:style w:type="character" w:customStyle="1" w:styleId="Rubrik1Char">
    <w:name w:val="Rubrik 1 Char"/>
    <w:link w:val="Rubrik1"/>
    <w:uiPriority w:val="9"/>
    <w:rsid w:val="00C240C4"/>
    <w:rPr>
      <w:rFonts w:ascii="AvenirNext LT Pro Medium" w:eastAsia="Times New Roman" w:hAnsi="AvenirNext LT Pro Medium"/>
      <w:b/>
      <w:bCs/>
      <w:color w:val="323E4F" w:themeColor="text2" w:themeShade="BF"/>
      <w:kern w:val="32"/>
      <w:sz w:val="44"/>
      <w:szCs w:val="32"/>
      <w:lang w:val="en-US" w:eastAsia="en-US"/>
    </w:rPr>
  </w:style>
  <w:style w:type="character" w:customStyle="1" w:styleId="Rubrik2Char">
    <w:name w:val="Rubrik 2 Char"/>
    <w:link w:val="Rubrik2"/>
    <w:uiPriority w:val="9"/>
    <w:rsid w:val="003A6E5B"/>
    <w:rPr>
      <w:rFonts w:ascii="AvenirNext LT Pro Medium" w:eastAsia="Times New Roman" w:hAnsi="AvenirNext LT Pro Medium"/>
      <w:b/>
      <w:bCs/>
      <w:iCs/>
      <w:color w:val="323E4F" w:themeColor="text2" w:themeShade="BF"/>
      <w:sz w:val="24"/>
      <w:szCs w:val="28"/>
      <w:lang w:val="en-US" w:eastAsia="en-US"/>
    </w:rPr>
  </w:style>
  <w:style w:type="paragraph" w:styleId="Sidhuvud">
    <w:name w:val="header"/>
    <w:basedOn w:val="Normal"/>
    <w:link w:val="SidhuvudChar"/>
    <w:uiPriority w:val="99"/>
    <w:unhideWhenUsed/>
    <w:rsid w:val="00410A93"/>
    <w:pPr>
      <w:tabs>
        <w:tab w:val="center" w:pos="4536"/>
        <w:tab w:val="right" w:pos="9072"/>
      </w:tabs>
    </w:pPr>
  </w:style>
  <w:style w:type="character" w:customStyle="1" w:styleId="SidhuvudChar">
    <w:name w:val="Sidhuvud Char"/>
    <w:link w:val="Sidhuvud"/>
    <w:uiPriority w:val="99"/>
    <w:rsid w:val="00410A93"/>
    <w:rPr>
      <w:lang w:val="en-US"/>
    </w:rPr>
  </w:style>
  <w:style w:type="paragraph" w:styleId="Sidfot">
    <w:name w:val="footer"/>
    <w:basedOn w:val="Normal"/>
    <w:link w:val="SidfotChar"/>
    <w:uiPriority w:val="99"/>
    <w:unhideWhenUsed/>
    <w:rsid w:val="00410A93"/>
    <w:pPr>
      <w:tabs>
        <w:tab w:val="center" w:pos="4536"/>
        <w:tab w:val="right" w:pos="9072"/>
      </w:tabs>
    </w:pPr>
  </w:style>
  <w:style w:type="character" w:customStyle="1" w:styleId="SidfotChar">
    <w:name w:val="Sidfot Char"/>
    <w:link w:val="Sidfot"/>
    <w:uiPriority w:val="99"/>
    <w:rsid w:val="00410A93"/>
    <w:rPr>
      <w:lang w:val="en-US"/>
    </w:rPr>
  </w:style>
  <w:style w:type="paragraph" w:styleId="Innehll1">
    <w:name w:val="toc 1"/>
    <w:basedOn w:val="Normal"/>
    <w:next w:val="Normal"/>
    <w:autoRedefine/>
    <w:uiPriority w:val="39"/>
    <w:unhideWhenUsed/>
    <w:rsid w:val="001E7863"/>
    <w:pPr>
      <w:tabs>
        <w:tab w:val="right" w:leader="dot" w:pos="9062"/>
      </w:tabs>
    </w:pPr>
  </w:style>
  <w:style w:type="paragraph" w:styleId="Innehll2">
    <w:name w:val="toc 2"/>
    <w:basedOn w:val="Normal"/>
    <w:next w:val="Normal"/>
    <w:autoRedefine/>
    <w:uiPriority w:val="39"/>
    <w:unhideWhenUsed/>
    <w:rsid w:val="00085B69"/>
    <w:pPr>
      <w:tabs>
        <w:tab w:val="right" w:leader="dot" w:pos="9062"/>
      </w:tabs>
      <w:ind w:left="220"/>
    </w:pPr>
  </w:style>
  <w:style w:type="table" w:customStyle="1" w:styleId="TableNormal1">
    <w:name w:val="Table Normal1"/>
    <w:uiPriority w:val="2"/>
    <w:semiHidden/>
    <w:unhideWhenUsed/>
    <w:qFormat/>
    <w:rsid w:val="005E084E"/>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E084E"/>
  </w:style>
  <w:style w:type="paragraph" w:styleId="Liststycke">
    <w:name w:val="List Paragraph"/>
    <w:basedOn w:val="Normal"/>
    <w:uiPriority w:val="34"/>
    <w:qFormat/>
    <w:rsid w:val="00F5503D"/>
    <w:pPr>
      <w:ind w:left="1304"/>
    </w:pPr>
  </w:style>
  <w:style w:type="paragraph" w:customStyle="1" w:styleId="Rubrik11">
    <w:name w:val="Rubrik 11"/>
    <w:basedOn w:val="Rubrik"/>
    <w:uiPriority w:val="1"/>
    <w:qFormat/>
    <w:rsid w:val="001E7863"/>
  </w:style>
  <w:style w:type="paragraph" w:styleId="Normalwebb">
    <w:name w:val="Normal (Web)"/>
    <w:basedOn w:val="Normal"/>
    <w:uiPriority w:val="99"/>
    <w:semiHidden/>
    <w:unhideWhenUsed/>
    <w:rsid w:val="00D4557F"/>
    <w:pPr>
      <w:widowControl/>
      <w:spacing w:before="100" w:beforeAutospacing="1" w:after="100" w:afterAutospacing="1"/>
    </w:pPr>
    <w:rPr>
      <w:rFonts w:ascii="Times New Roman" w:eastAsia="Times New Roman" w:hAnsi="Times New Roman"/>
      <w:sz w:val="24"/>
      <w:szCs w:val="24"/>
      <w:lang w:val="sv-SE" w:eastAsia="sv-SE"/>
    </w:rPr>
  </w:style>
  <w:style w:type="character" w:styleId="Kommentarsreferens">
    <w:name w:val="annotation reference"/>
    <w:uiPriority w:val="99"/>
    <w:semiHidden/>
    <w:unhideWhenUsed/>
    <w:rsid w:val="00432F84"/>
    <w:rPr>
      <w:sz w:val="16"/>
      <w:szCs w:val="16"/>
    </w:rPr>
  </w:style>
  <w:style w:type="paragraph" w:styleId="Kommentarer">
    <w:name w:val="annotation text"/>
    <w:basedOn w:val="Normal"/>
    <w:link w:val="KommentarerChar"/>
    <w:uiPriority w:val="99"/>
    <w:unhideWhenUsed/>
    <w:rsid w:val="007276A9"/>
    <w:rPr>
      <w:sz w:val="16"/>
      <w:szCs w:val="20"/>
    </w:rPr>
  </w:style>
  <w:style w:type="character" w:customStyle="1" w:styleId="KommentarerChar">
    <w:name w:val="Kommentarer Char"/>
    <w:link w:val="Kommentarer"/>
    <w:uiPriority w:val="99"/>
    <w:rsid w:val="007276A9"/>
    <w:rPr>
      <w:rFonts w:ascii="AvenirNext LT Pro Regular" w:hAnsi="AvenirNext LT Pro Regular"/>
      <w:sz w:val="16"/>
      <w:lang w:val="en-US" w:eastAsia="en-US"/>
    </w:rPr>
  </w:style>
  <w:style w:type="paragraph" w:styleId="Kommentarsmne">
    <w:name w:val="annotation subject"/>
    <w:basedOn w:val="Kommentarer"/>
    <w:next w:val="Kommentarer"/>
    <w:link w:val="KommentarsmneChar"/>
    <w:uiPriority w:val="99"/>
    <w:semiHidden/>
    <w:unhideWhenUsed/>
    <w:rsid w:val="00432F84"/>
    <w:rPr>
      <w:b/>
      <w:bCs/>
    </w:rPr>
  </w:style>
  <w:style w:type="character" w:customStyle="1" w:styleId="KommentarsmneChar">
    <w:name w:val="Kommentarsämne Char"/>
    <w:link w:val="Kommentarsmne"/>
    <w:uiPriority w:val="99"/>
    <w:semiHidden/>
    <w:rsid w:val="00432F84"/>
    <w:rPr>
      <w:b/>
      <w:bCs/>
      <w:lang w:val="en-US" w:eastAsia="en-US"/>
    </w:rPr>
  </w:style>
  <w:style w:type="paragraph" w:styleId="Ballongtext">
    <w:name w:val="Balloon Text"/>
    <w:basedOn w:val="Normal"/>
    <w:link w:val="BallongtextChar"/>
    <w:uiPriority w:val="99"/>
    <w:semiHidden/>
    <w:unhideWhenUsed/>
    <w:rsid w:val="00432F84"/>
    <w:rPr>
      <w:rFonts w:ascii="Segoe UI" w:hAnsi="Segoe UI" w:cs="Segoe UI"/>
      <w:sz w:val="18"/>
      <w:szCs w:val="18"/>
    </w:rPr>
  </w:style>
  <w:style w:type="character" w:customStyle="1" w:styleId="BallongtextChar">
    <w:name w:val="Ballongtext Char"/>
    <w:link w:val="Ballongtext"/>
    <w:uiPriority w:val="99"/>
    <w:semiHidden/>
    <w:rsid w:val="00432F84"/>
    <w:rPr>
      <w:rFonts w:ascii="Segoe UI" w:hAnsi="Segoe UI" w:cs="Segoe UI"/>
      <w:sz w:val="18"/>
      <w:szCs w:val="18"/>
      <w:lang w:val="en-US" w:eastAsia="en-US"/>
    </w:rPr>
  </w:style>
  <w:style w:type="paragraph" w:styleId="Ingetavstnd">
    <w:name w:val="No Spacing"/>
    <w:link w:val="IngetavstndChar"/>
    <w:uiPriority w:val="1"/>
    <w:qFormat/>
    <w:rsid w:val="00AF24B4"/>
    <w:pPr>
      <w:widowControl w:val="0"/>
    </w:pPr>
    <w:rPr>
      <w:sz w:val="22"/>
      <w:szCs w:val="22"/>
      <w:lang w:val="en-US" w:eastAsia="en-US"/>
    </w:rPr>
  </w:style>
  <w:style w:type="paragraph" w:styleId="Innehllsfrteckningsrubrik">
    <w:name w:val="TOC Heading"/>
    <w:basedOn w:val="Rubrik1"/>
    <w:next w:val="Normal"/>
    <w:uiPriority w:val="39"/>
    <w:unhideWhenUsed/>
    <w:qFormat/>
    <w:rsid w:val="005E61E0"/>
    <w:pPr>
      <w:keepLines/>
      <w:widowControl/>
      <w:spacing w:line="259" w:lineRule="auto"/>
      <w:outlineLvl w:val="9"/>
    </w:pPr>
    <w:rPr>
      <w:rFonts w:eastAsiaTheme="majorEastAsia" w:cstheme="majorBidi"/>
      <w:bCs w:val="0"/>
      <w:kern w:val="0"/>
      <w:sz w:val="32"/>
      <w:lang w:val="sv-SE" w:eastAsia="sv-SE"/>
    </w:rPr>
  </w:style>
  <w:style w:type="character" w:customStyle="1" w:styleId="Rubrik3Char">
    <w:name w:val="Rubrik 3 Char"/>
    <w:basedOn w:val="Standardstycketeckensnitt"/>
    <w:link w:val="Rubrik3"/>
    <w:uiPriority w:val="9"/>
    <w:rsid w:val="003A6E5B"/>
    <w:rPr>
      <w:rFonts w:ascii="AvenirNext LT Pro Regular" w:eastAsiaTheme="majorEastAsia" w:hAnsi="AvenirNext LT Pro Regular" w:cstheme="majorBidi"/>
      <w:b/>
      <w:color w:val="323E4F" w:themeColor="text2" w:themeShade="BF"/>
      <w:sz w:val="22"/>
      <w:szCs w:val="24"/>
      <w:lang w:eastAsia="en-US"/>
    </w:rPr>
  </w:style>
  <w:style w:type="paragraph" w:styleId="Innehll3">
    <w:name w:val="toc 3"/>
    <w:basedOn w:val="Normal"/>
    <w:next w:val="Normal"/>
    <w:autoRedefine/>
    <w:uiPriority w:val="39"/>
    <w:unhideWhenUsed/>
    <w:rsid w:val="00331EE5"/>
    <w:pPr>
      <w:spacing w:after="100"/>
      <w:ind w:left="440"/>
    </w:pPr>
  </w:style>
  <w:style w:type="character" w:customStyle="1" w:styleId="IngetavstndChar">
    <w:name w:val="Inget avstånd Char"/>
    <w:basedOn w:val="Standardstycketeckensnitt"/>
    <w:link w:val="Ingetavstnd"/>
    <w:uiPriority w:val="1"/>
    <w:rsid w:val="00695879"/>
    <w:rPr>
      <w:sz w:val="22"/>
      <w:szCs w:val="22"/>
      <w:lang w:val="en-US" w:eastAsia="en-US"/>
    </w:rPr>
  </w:style>
  <w:style w:type="character" w:styleId="Olstomnmnande">
    <w:name w:val="Unresolved Mention"/>
    <w:basedOn w:val="Standardstycketeckensnitt"/>
    <w:uiPriority w:val="99"/>
    <w:semiHidden/>
    <w:unhideWhenUsed/>
    <w:rsid w:val="00F50A98"/>
    <w:rPr>
      <w:color w:val="605E5C"/>
      <w:shd w:val="clear" w:color="auto" w:fill="E1DFDD"/>
    </w:rPr>
  </w:style>
  <w:style w:type="paragraph" w:styleId="Revision">
    <w:name w:val="Revision"/>
    <w:hidden/>
    <w:uiPriority w:val="99"/>
    <w:semiHidden/>
    <w:rsid w:val="002D3B8F"/>
    <w:rPr>
      <w:sz w:val="22"/>
      <w:szCs w:val="22"/>
      <w:lang w:val="en-US" w:eastAsia="en-US"/>
    </w:rPr>
  </w:style>
  <w:style w:type="character" w:styleId="AnvndHyperlnk">
    <w:name w:val="FollowedHyperlink"/>
    <w:basedOn w:val="Standardstycketeckensnitt"/>
    <w:uiPriority w:val="99"/>
    <w:semiHidden/>
    <w:unhideWhenUsed/>
    <w:rsid w:val="0083302C"/>
    <w:rPr>
      <w:color w:val="954F72" w:themeColor="followedHyperlink"/>
      <w:u w:val="single"/>
    </w:rPr>
  </w:style>
  <w:style w:type="paragraph" w:styleId="Fotnotstext">
    <w:name w:val="footnote text"/>
    <w:basedOn w:val="Normal"/>
    <w:link w:val="FotnotstextChar"/>
    <w:uiPriority w:val="99"/>
    <w:semiHidden/>
    <w:unhideWhenUsed/>
    <w:rsid w:val="00FF3720"/>
    <w:pPr>
      <w:spacing w:after="0"/>
    </w:pPr>
    <w:rPr>
      <w:szCs w:val="20"/>
    </w:rPr>
  </w:style>
  <w:style w:type="character" w:customStyle="1" w:styleId="FotnotstextChar">
    <w:name w:val="Fotnotstext Char"/>
    <w:basedOn w:val="Standardstycketeckensnitt"/>
    <w:link w:val="Fotnotstext"/>
    <w:uiPriority w:val="99"/>
    <w:semiHidden/>
    <w:rsid w:val="00FF3720"/>
    <w:rPr>
      <w:rFonts w:ascii="AvenirNext LT Pro Regular" w:hAnsi="AvenirNext LT Pro Regular"/>
      <w:lang w:val="en-US" w:eastAsia="en-US"/>
    </w:rPr>
  </w:style>
  <w:style w:type="character" w:styleId="Fotnotsreferens">
    <w:name w:val="footnote reference"/>
    <w:basedOn w:val="Standardstycketeckensnitt"/>
    <w:uiPriority w:val="99"/>
    <w:semiHidden/>
    <w:unhideWhenUsed/>
    <w:rsid w:val="00FF3720"/>
    <w:rPr>
      <w:vertAlign w:val="superscript"/>
    </w:rPr>
  </w:style>
  <w:style w:type="character" w:styleId="Sidnummer">
    <w:name w:val="page number"/>
    <w:basedOn w:val="Standardstycketeckensnitt"/>
    <w:uiPriority w:val="99"/>
    <w:semiHidden/>
    <w:unhideWhenUsed/>
    <w:rsid w:val="007107E8"/>
    <w:rPr>
      <w:rFonts w:ascii="AvenirNext LT Pro Medium" w:hAnsi="AvenirNext LT Pro Medium"/>
      <w:b/>
      <w:i w:val="0"/>
      <w:color w:val="323E4F" w:themeColor="text2" w:themeShade="BF"/>
      <w:sz w:val="16"/>
    </w:rPr>
  </w:style>
  <w:style w:type="character" w:customStyle="1" w:styleId="Rubrik4Char">
    <w:name w:val="Rubrik 4 Char"/>
    <w:basedOn w:val="Standardstycketeckensnitt"/>
    <w:link w:val="Rubrik4"/>
    <w:uiPriority w:val="9"/>
    <w:semiHidden/>
    <w:rsid w:val="003B0F5C"/>
    <w:rPr>
      <w:rFonts w:asciiTheme="majorHAnsi" w:eastAsiaTheme="majorEastAsia" w:hAnsiTheme="majorHAnsi" w:cstheme="majorBidi"/>
      <w:i/>
      <w:iCs/>
      <w:color w:val="2F5496" w:themeColor="accent1" w:themeShade="BF"/>
      <w:szCs w:val="22"/>
      <w:lang w:val="en-US" w:eastAsia="en-US"/>
    </w:rPr>
  </w:style>
  <w:style w:type="paragraph" w:styleId="Rubrik">
    <w:name w:val="Title"/>
    <w:basedOn w:val="Normal"/>
    <w:next w:val="Normal"/>
    <w:link w:val="RubrikChar"/>
    <w:autoRedefine/>
    <w:uiPriority w:val="10"/>
    <w:qFormat/>
    <w:rsid w:val="00CB468B"/>
    <w:pPr>
      <w:spacing w:after="0"/>
      <w:contextualSpacing/>
      <w:jc w:val="center"/>
    </w:pPr>
    <w:rPr>
      <w:rFonts w:ascii="AvenirNext LT Pro Medium" w:eastAsiaTheme="majorEastAsia" w:hAnsi="AvenirNext LT Pro Medium" w:cstheme="majorBidi"/>
      <w:b/>
      <w:bCs/>
      <w:color w:val="323E4F" w:themeColor="text2" w:themeShade="BF"/>
      <w:spacing w:val="-10"/>
      <w:kern w:val="28"/>
      <w:sz w:val="44"/>
      <w:szCs w:val="44"/>
      <w:lang w:val="sv-SE"/>
    </w:rPr>
  </w:style>
  <w:style w:type="character" w:customStyle="1" w:styleId="RubrikChar">
    <w:name w:val="Rubrik Char"/>
    <w:basedOn w:val="Standardstycketeckensnitt"/>
    <w:link w:val="Rubrik"/>
    <w:uiPriority w:val="10"/>
    <w:rsid w:val="00CB468B"/>
    <w:rPr>
      <w:rFonts w:ascii="AvenirNext LT Pro Medium" w:eastAsiaTheme="majorEastAsia" w:hAnsi="AvenirNext LT Pro Medium" w:cstheme="majorBidi"/>
      <w:b/>
      <w:bCs/>
      <w:color w:val="323E4F" w:themeColor="text2" w:themeShade="BF"/>
      <w:spacing w:val="-10"/>
      <w:kern w:val="28"/>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97906177">
      <w:bodyDiv w:val="1"/>
      <w:marLeft w:val="0"/>
      <w:marRight w:val="0"/>
      <w:marTop w:val="0"/>
      <w:marBottom w:val="0"/>
      <w:divBdr>
        <w:top w:val="none" w:sz="0" w:space="0" w:color="auto"/>
        <w:left w:val="none" w:sz="0" w:space="0" w:color="auto"/>
        <w:bottom w:val="none" w:sz="0" w:space="0" w:color="auto"/>
        <w:right w:val="none" w:sz="0" w:space="0" w:color="auto"/>
      </w:divBdr>
    </w:div>
    <w:div w:id="1387872420">
      <w:bodyDiv w:val="1"/>
      <w:marLeft w:val="0"/>
      <w:marRight w:val="0"/>
      <w:marTop w:val="0"/>
      <w:marBottom w:val="0"/>
      <w:divBdr>
        <w:top w:val="none" w:sz="0" w:space="0" w:color="auto"/>
        <w:left w:val="none" w:sz="0" w:space="0" w:color="auto"/>
        <w:bottom w:val="none" w:sz="0" w:space="0" w:color="auto"/>
        <w:right w:val="none" w:sz="0" w:space="0" w:color="auto"/>
      </w:divBdr>
    </w:div>
    <w:div w:id="1566993151">
      <w:bodyDiv w:val="1"/>
      <w:marLeft w:val="0"/>
      <w:marRight w:val="0"/>
      <w:marTop w:val="0"/>
      <w:marBottom w:val="0"/>
      <w:divBdr>
        <w:top w:val="none" w:sz="0" w:space="0" w:color="auto"/>
        <w:left w:val="none" w:sz="0" w:space="0" w:color="auto"/>
        <w:bottom w:val="none" w:sz="0" w:space="0" w:color="auto"/>
        <w:right w:val="none" w:sz="0" w:space="0" w:color="auto"/>
      </w:divBdr>
    </w:div>
    <w:div w:id="19236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avnad.se/organ/donationsparma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ationelltklinisktkunskapsstod.se/globalassets/nkk/media/dokument/kunskapsstod/vardriktlinjer/uppdaterad20230907riktlinje-uppfoljning-vuxna-som-vardats-pa-intensivvardsavdelning.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fai.se/wp-content/uploads/files/22-2_Behandlingsstrategi_IVA.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aniva.se/kompetensbeskrivning-inom-intensivvard/"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kunskapsstyrningvard.se/download/18.3077bf4f198e5a5b6e419f5d/1756385479440/Intermediarvard-vagledning.pdf" TargetMode="External"/><Relationship Id="rId14" Type="http://schemas.openxmlformats.org/officeDocument/2006/relationships/hyperlink" Target="https://www.frontiersin.org/articles/10.3389/fmed.2023.1196060/full"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D3DEE9-CC52-F046-916D-50A355DBF817}">
  <we:reference id="wa200010453" version="1.0.0.1" store="en-US" storeType="OMEX"/>
  <we:alternateReferences>
    <we:reference id="wa200010453" version="1.0.0.1" store="en-US" storeType="OMEX"/>
  </we:alternateReferences>
  <we:properties>
    <we:property name="claude.fileId" value="&quot;ab7617a4-4def-4a39-bbe6-44f1328e973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D9DCD1-A138-43D9-AE97-0ED309DC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4396</Words>
  <Characters>23301</Characters>
  <Application>Microsoft Office Word</Application>
  <DocSecurity>0</DocSecurity>
  <Lines>194</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Riktlinjer för svensk intensivvård</vt:lpstr>
      <vt:lpstr>Riktlinjer för svensk intensivvård</vt:lpstr>
    </vt:vector>
  </TitlesOfParts>
  <Company>SLL IT</Company>
  <LinksUpToDate>false</LinksUpToDate>
  <CharactersWithSpaces>27642</CharactersWithSpaces>
  <SharedDoc>false</SharedDoc>
  <HLinks>
    <vt:vector size="36" baseType="variant">
      <vt:variant>
        <vt:i4>4325404</vt:i4>
      </vt:variant>
      <vt:variant>
        <vt:i4>15</vt:i4>
      </vt:variant>
      <vt:variant>
        <vt:i4>0</vt:i4>
      </vt:variant>
      <vt:variant>
        <vt:i4>5</vt:i4>
      </vt:variant>
      <vt:variant>
        <vt:lpwstr>http://www.esicm.org/</vt:lpwstr>
      </vt:variant>
      <vt:variant>
        <vt:lpwstr/>
      </vt:variant>
      <vt:variant>
        <vt:i4>2424938</vt:i4>
      </vt:variant>
      <vt:variant>
        <vt:i4>12</vt:i4>
      </vt:variant>
      <vt:variant>
        <vt:i4>0</vt:i4>
      </vt:variant>
      <vt:variant>
        <vt:i4>5</vt:i4>
      </vt:variant>
      <vt:variant>
        <vt:lpwstr/>
      </vt:variant>
      <vt:variant>
        <vt:lpwstr>_TOC_250000</vt:lpwstr>
      </vt:variant>
      <vt:variant>
        <vt:i4>2424938</vt:i4>
      </vt:variant>
      <vt:variant>
        <vt:i4>9</vt:i4>
      </vt:variant>
      <vt:variant>
        <vt:i4>0</vt:i4>
      </vt:variant>
      <vt:variant>
        <vt:i4>5</vt:i4>
      </vt:variant>
      <vt:variant>
        <vt:lpwstr/>
      </vt:variant>
      <vt:variant>
        <vt:lpwstr>_TOC_250001</vt:lpwstr>
      </vt:variant>
      <vt:variant>
        <vt:i4>2424938</vt:i4>
      </vt:variant>
      <vt:variant>
        <vt:i4>6</vt:i4>
      </vt:variant>
      <vt:variant>
        <vt:i4>0</vt:i4>
      </vt:variant>
      <vt:variant>
        <vt:i4>5</vt:i4>
      </vt:variant>
      <vt:variant>
        <vt:lpwstr/>
      </vt:variant>
      <vt:variant>
        <vt:lpwstr>_TOC_250002</vt:lpwstr>
      </vt:variant>
      <vt:variant>
        <vt:i4>2424938</vt:i4>
      </vt:variant>
      <vt:variant>
        <vt:i4>3</vt:i4>
      </vt:variant>
      <vt:variant>
        <vt:i4>0</vt:i4>
      </vt:variant>
      <vt:variant>
        <vt:i4>5</vt:i4>
      </vt:variant>
      <vt:variant>
        <vt:lpwstr/>
      </vt:variant>
      <vt:variant>
        <vt:lpwstr>_TOC_250003</vt:lpwstr>
      </vt:variant>
      <vt:variant>
        <vt:i4>2424938</vt:i4>
      </vt:variant>
      <vt:variant>
        <vt:i4>0</vt:i4>
      </vt:variant>
      <vt:variant>
        <vt:i4>0</vt:i4>
      </vt:variant>
      <vt:variant>
        <vt:i4>5</vt:i4>
      </vt:variant>
      <vt:variant>
        <vt:lpwstr/>
      </vt:variant>
      <vt:variant>
        <vt:lpwstr>_TOC_250004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Riktlinjer för svensk intensivvård</dc:title>
  <dc:subject/>
  <dc:creator>1z1h</dc:creator>
  <cp:keywords/>
  <dc:description/>
  <cp:lastModifiedBy>Amanda Irgum Liljeström</cp:lastModifiedBy>
  <cp:revision>3</cp:revision>
  <cp:lastPrinted>2024-03-07T13:38:00Z</cp:lastPrinted>
  <dcterms:created xsi:type="dcterms:W3CDTF">2026-07-08T11:52:00Z</dcterms:created>
  <dcterms:modified xsi:type="dcterms:W3CDTF">2026-07-08T11:53:00Z</dcterms:modified>
</cp:coreProperties>
</file>